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9" w:rsidRPr="00ED1FD9" w:rsidRDefault="00ED1FD9" w:rsidP="00ED1FD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2F373F"/>
          <w:kern w:val="36"/>
          <w:sz w:val="30"/>
          <w:szCs w:val="30"/>
          <w:lang w:eastAsia="ru-RU"/>
        </w:rPr>
      </w:pPr>
      <w:bookmarkStart w:id="0" w:name="_GoBack"/>
      <w:r w:rsidRPr="00ED1FD9">
        <w:rPr>
          <w:rFonts w:ascii="Tahoma" w:eastAsia="Times New Roman" w:hAnsi="Tahoma" w:cs="Tahoma"/>
          <w:color w:val="2F373F"/>
          <w:kern w:val="36"/>
          <w:sz w:val="30"/>
          <w:szCs w:val="30"/>
          <w:lang w:eastAsia="ru-RU"/>
        </w:rPr>
        <w:t>Политика уведомления о предполагаемых нарушениях в АО «</w:t>
      </w:r>
      <w:proofErr w:type="spellStart"/>
      <w:r w:rsidRPr="00ED1FD9">
        <w:rPr>
          <w:rFonts w:ascii="Tahoma" w:eastAsia="Times New Roman" w:hAnsi="Tahoma" w:cs="Tahoma"/>
          <w:color w:val="2F373F"/>
          <w:kern w:val="36"/>
          <w:sz w:val="30"/>
          <w:szCs w:val="30"/>
          <w:lang w:eastAsia="ru-RU"/>
        </w:rPr>
        <w:t>Самрук-Қазына</w:t>
      </w:r>
      <w:proofErr w:type="spellEnd"/>
      <w:r w:rsidRPr="00ED1FD9">
        <w:rPr>
          <w:rFonts w:ascii="Tahoma" w:eastAsia="Times New Roman" w:hAnsi="Tahoma" w:cs="Tahoma"/>
          <w:color w:val="2F373F"/>
          <w:kern w:val="36"/>
          <w:sz w:val="30"/>
          <w:szCs w:val="30"/>
          <w:lang w:eastAsia="ru-RU"/>
        </w:rPr>
        <w:t>»</w:t>
      </w:r>
    </w:p>
    <w:bookmarkEnd w:id="0"/>
    <w:p w:rsidR="00ED1FD9" w:rsidRPr="00ED1FD9" w:rsidRDefault="00ED1FD9" w:rsidP="00ED1FD9">
      <w:pPr>
        <w:spacing w:after="270" w:line="240" w:lineRule="auto"/>
        <w:jc w:val="right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Утверждена решением</w:t>
      </w:r>
    </w:p>
    <w:p w:rsidR="00ED1FD9" w:rsidRPr="00ED1FD9" w:rsidRDefault="00ED1FD9" w:rsidP="00ED1FD9">
      <w:pPr>
        <w:spacing w:after="270" w:line="240" w:lineRule="auto"/>
        <w:jc w:val="right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proofErr w:type="gram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очного</w:t>
      </w:r>
      <w:proofErr w:type="gram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заседания</w:t>
      </w:r>
    </w:p>
    <w:p w:rsidR="00ED1FD9" w:rsidRPr="00ED1FD9" w:rsidRDefault="00ED1FD9" w:rsidP="00ED1FD9">
      <w:pPr>
        <w:spacing w:after="270" w:line="240" w:lineRule="auto"/>
        <w:jc w:val="right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Совета директоров</w:t>
      </w:r>
    </w:p>
    <w:p w:rsidR="00ED1FD9" w:rsidRPr="00ED1FD9" w:rsidRDefault="00ED1FD9" w:rsidP="00ED1FD9">
      <w:pPr>
        <w:spacing w:after="270" w:line="240" w:lineRule="auto"/>
        <w:jc w:val="right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АО «Фонд национального благосостояния «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Самрук-Қазына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»</w:t>
      </w:r>
    </w:p>
    <w:p w:rsidR="00ED1FD9" w:rsidRPr="00ED1FD9" w:rsidRDefault="00ED1FD9" w:rsidP="00ED1FD9">
      <w:pPr>
        <w:spacing w:after="270" w:line="240" w:lineRule="auto"/>
        <w:jc w:val="right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proofErr w:type="gram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от</w:t>
      </w:r>
      <w:proofErr w:type="gram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«12» декабря 2013 года № 102</w:t>
      </w:r>
    </w:p>
    <w:p w:rsidR="00ED1FD9" w:rsidRPr="00ED1FD9" w:rsidRDefault="00ED1FD9" w:rsidP="00ED1FD9">
      <w:pPr>
        <w:spacing w:after="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 Политика уведомления о предполагаемых нарушениях в АО «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Самрук-</w:t>
      </w:r>
      <w:r w:rsidRPr="00ED1FD9">
        <w:rPr>
          <w:rFonts w:ascii="Tahoma" w:eastAsia="Times New Roman" w:hAnsi="Tahoma" w:cs="Tahoma"/>
          <w:b/>
          <w:bCs/>
          <w:color w:val="3D3D3D"/>
          <w:sz w:val="18"/>
          <w:szCs w:val="18"/>
          <w:lang w:eastAsia="ru-RU"/>
        </w:rPr>
        <w:t>Қ</w:t>
      </w: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азына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»</w:t>
      </w:r>
    </w:p>
    <w:p w:rsidR="00ED1FD9" w:rsidRPr="00ED1FD9" w:rsidRDefault="00ED1FD9" w:rsidP="00ED1FD9">
      <w:pPr>
        <w:spacing w:after="27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1. Общие положения</w:t>
      </w:r>
    </w:p>
    <w:p w:rsidR="00ED1FD9" w:rsidRPr="00ED1FD9" w:rsidRDefault="00ED1FD9" w:rsidP="00ED1FD9">
      <w:pPr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1. Политика уведомления о предполагаемых нарушениях в АО «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Самрук-Қазына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» (далее – Политика) определяет основные положения, направленные на регулирование порядка подачи заявлений о нарушениях, их рассмотрения, принятия мер по результатам их рассмотрения, а также устанавливает основы для поддержки работников Фонда и/или организаций группы Фонда</w:t>
      </w:r>
      <w:hyperlink r:id="rId4" w:anchor="_ftn1" w:history="1">
        <w:r w:rsidRPr="00ED1FD9">
          <w:rPr>
            <w:rFonts w:ascii="Tahoma" w:eastAsia="Times New Roman" w:hAnsi="Tahoma" w:cs="Tahoma"/>
            <w:color w:val="333B43"/>
            <w:sz w:val="18"/>
            <w:szCs w:val="18"/>
            <w:lang w:eastAsia="ru-RU"/>
          </w:rPr>
          <w:t>[1]</w:t>
        </w:r>
      </w:hyperlink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при подаче ими заявлений о  соответствующих нарушениях внутри Фонда.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2. Настоящая Политика не применяется при рассмотрении обращений в соответствии с Законом Республики Казахстан «О порядке рассмотрения обращений физических и юридических лиц».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3.    Цель настоящей Политики создание основ для повышения 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транспарентности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и подотчетности в деятельности Фонда посредством предоставления возможности работникам Фонда и компаний группы Фонда ответственно заявлять о своих опасениях, связанных с практикой, нарушающей нормы законодательства или внутренних документов Фонда.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4.    Фонд стремится к развитию культуры, в рамках которой поощряются честность и открытость, профессионализм и стремление защищать интересы Фонда и страны.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При этом, Политика не является способом инициирования вопросов, обусловленных личным недовольством работников, и ее механизмы не должны рассматриваться как средство сведения личных счетов.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Запрещается использование настоящей Политики в целях оказания давления на работников Фонда и/или принуждения их к совершению/воздержанию от совершения определенных действий.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Подача преднамеренно ложных заявлений рассматривается как серьезное нарушение, способное повлечь применение в установленном порядке мер ответственности.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5. Отношения внутри Фонда строятся на справедливой и прозрачной основе, с применением самых высоких стандартов профессионализма и этики, в соответствии с такими ценностями, как честность, добросовестность, взаимоуважение и презумпция невиновности, а также с ценностями, прописанными в Кодексе деловой этики Фонда.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6.    Понятия и определения, используемые в данной Политике: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1) Комитет по аудиту - Комитет по аудиту Совета директоров Фонда;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2) Правление Фонда – коллегиальный исполнительный орган Фонда;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3) Уполномоченные лица - руководитель Службы внутреннего аудита и Омбудсмен Фонда, совместно рассматривающие Заявление в порядке, установленном Политикой, либо представители консультационных компаний, специально привлеченных для целей содействия в функционировании системы информирования о нарушениях;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4) Заявление - информация, полученная посредством почтовой связи, телефонной связи, на электронную почту или в любом другом виде;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5) Заявитель – работник Фонда или организации группы Фонда, подавший Заявление;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lastRenderedPageBreak/>
        <w:t>6) Работник - лицо, состоящее в трудовых отношениях с Фондом или организацией группы Фонда;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7) Субъект - работник Фонда, против или в отношении которого было сделано Заявление;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8) Дисциплинарные меры - любые меры, предусмотренные Трудовым кодексом Республики Казахстан, которые могут быть приняты при завершении или во время рассмотрения Заявления.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7.    Принимая настоящую Политику, Фонд гарантирует: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1) что Работник, подавший Заявление, не будет подвергаться преследованиям и/ или дискриминации;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2) рассмотрение случаев преследования и/ или дискриминации 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Завяителей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в качестве явлений, влекущих принятие дисциплинарных мер в установленном порядке;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3) полную конфиденциальность Заявлений;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4) отказ от попыток сокрытия доказательств, подтверждающих сведения, содержащиеся в Заявлении;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5) принятие дисциплинарных мер в отношении лиц, уничтоживших или сокрывших доказательства, подтверждающие сведения, содержащиеся в Заявлении.</w:t>
      </w:r>
    </w:p>
    <w:p w:rsidR="00ED1FD9" w:rsidRPr="00ED1FD9" w:rsidRDefault="00ED1FD9" w:rsidP="00ED1FD9">
      <w:pPr>
        <w:spacing w:after="27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2. Сферы действия Политики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8. Политика применяется в отношении Заявлений, содержащих информацию о следующих видах ненадлежащего поведения Субъекта, не содержащих признаков преступления: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1)  злоупотребление должностным положением;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2) халатность, вызывающая существенную и определенную опасность для жизни и здоровья работников Фонда, компаний группы Фонда и населения Республики Казахстан;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3)    манипуляция данными/отчетностью Фонда, компании группы Фонда;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4) нарушения в сфере финансов Фонда, компаний группы Фонда, включая подозрение в мошенничестве;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5)    незаконное распространение конфиденциальной информации;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6) несоблюдение или умышленное нарушение нормативных правовых актов Республики Казахстан, внутренних нормативных актов компаний группы Фонда;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7)  нарушение норм деловой этики, закрепленных во внутренних документах;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8) дискриминация или преследование вне зависимости от того, являются ли они скрытыми или явными;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9) действия, предпринимаемые с целью сокрытия или приводящие к сокрытию видов ненадлежащего поведения, указанного в подпунктах </w:t>
      </w:r>
      <w:proofErr w:type="gram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1)-</w:t>
      </w:r>
      <w:proofErr w:type="gram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8) настоящего пункта.</w:t>
      </w:r>
    </w:p>
    <w:p w:rsidR="00ED1FD9" w:rsidRPr="00ED1FD9" w:rsidRDefault="00ED1FD9" w:rsidP="00ED1FD9">
      <w:pPr>
        <w:spacing w:after="27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3. Гарантии Заявителю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9. Заявителю предоставляется защита от какого-либо несправедливого обращения. При этом, Заявитель не вправе злоупотреблять предоставленной ему защитой. В противном случае, к нему могут быть применены в установленном порядке меры ответственности.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10.  Защита, предоставленная Заявителю в соответствии с настоящей Политикой, не является защитой от мер дисциплинарной или иной ответственности за подачу заведомо ложного Заявления.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11.  В отношении Заявителя, представившего заведомо ложную информацию, могут быть применены меры ответственности, предусмотренные законодательством.</w:t>
      </w:r>
    </w:p>
    <w:p w:rsidR="00ED1FD9" w:rsidRPr="00ED1FD9" w:rsidRDefault="00ED1FD9" w:rsidP="00ED1FD9">
      <w:pPr>
        <w:spacing w:after="270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4. Порядок подачи Заявлений и их рассмотрения</w:t>
      </w:r>
    </w:p>
    <w:p w:rsidR="00ED1FD9" w:rsidRPr="00ED1FD9" w:rsidRDefault="00ED1FD9" w:rsidP="00ED1FD9">
      <w:pPr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lastRenderedPageBreak/>
        <w:t>12.  Заявления могут быть направлены почте, а также по горячей телефонной линии Фонда (+7 (7172) 55-40-55, или по электронной почте (</w:t>
      </w:r>
      <w:hyperlink r:id="rId5" w:history="1">
        <w:r w:rsidRPr="00ED1FD9">
          <w:rPr>
            <w:rFonts w:ascii="Tahoma" w:eastAsia="Times New Roman" w:hAnsi="Tahoma" w:cs="Tahoma"/>
            <w:color w:val="333B43"/>
            <w:sz w:val="18"/>
            <w:szCs w:val="18"/>
            <w:lang w:eastAsia="ru-RU"/>
          </w:rPr>
          <w:t>Samruk.hotline@gmail.com</w:t>
        </w:r>
      </w:hyperlink>
      <w:proofErr w:type="gram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),доступ</w:t>
      </w:r>
      <w:proofErr w:type="gram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к которым имеют только Уполномоченные лица.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Номер горячей телефонной линии и адрес электронной почты, предназначенные для приема Заявлений, размещаются на 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интернет-ресурсе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Фонда.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Заявитель может указывать или не указывать свое имя в Заявлениях; оба вида Заявлений будут рассмотрены. Не анонимные Заявления будут проходить более детальную проверку.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13.  В целях рассмотрения поступивших Заявлений Уполномоченные лица собираются по понедельникам каждой второй недели каждого месяца или, при совпадении указанного дня с праздничным днем, в первый рабочий день, следующий за понедельником.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Уполномоченные лица вправе запросить на конфиденциальной основе у заинтересованных структурных подразделений необходимую информацию или документы (материалы), имеющие отношение к содержанию Заявления. В целях объективного и всестороннего рассмотрения Заявления Уполномоченные лица обязаны получить письменное объяснение Субъекта по существу Заявления, а также приобщить полученные от него документы (материалы), подтверждающие его объяснения и/или опровергающие содержание Заявления (если таковые имеются).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14.  В целях рассмотрения Заявления Уполномоченные лица имеют право доступа к любой информации в отношении Субъекта с соблюдением законодательства Республики Казахстан.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15.  Если на этапе начальных запросов Уполномоченные лица обнаруживают, что у информации, изложенной в Заявлении, нет основания, или по этому вопросу рассмотрение в соответствии с настоящей Политикой не требуется, то Заявление может быть отклонено на данном этапе и решение задокументировано.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16.  В случае, если начальные запросы указывают, что дальнейшее рассмотрение Заявления необходимо, тогда Заявление должно быть рассмотрено справедливо и объективно с обнаружением фактов, принимая во внимание презумпцию невиновности. По результатам рассмотрения будет выпущен письменный отчет по результатам рассмотрения.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17. Заявления о фактах, способных повлечь уголовную ответственность, Фондом не рассматриваются. Заявителю должно быть сообщено о необходимости обращения в уполномоченные государственные органы. При отсутствии возможности сообщения Заявителю о необходимости обращения в уполномоченные государственные органы, Уполномоченные лица передают информацию Централизованной службе безопасности Фонда для дальнейшего рассмотрения и передачи в уполномоченные государственные органы.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18.  Комитет по аудиту обязан провести очное заседание в целях рассмотрения письменного отчета, выпущенного по результатам рассмотрения Заявления, Заявление и документы, представленные Уполномоченными лицами. На заседание в обязательном порядке приглашается Субъект, а также на добровольной основе могут быть приглашены иные лица, в том числе Заявитель, у которых берется подписка о неразглашении сведений, ставших им известными в рамках рассмотрения соответствующего Заявления до момента размещения Отчета в соответствии с пунктом 20 настоящей Политики.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19.  После изучения письменного отчета, выпущенного по результатам рассмотрения Заявления, Заявления, представленных документов, а также заслушав приглашенных лиц, Комитет по аудиту обязан: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1)  в случае, если факты, указанные в Заявлении, признаны подтвержденными и если Заявление касается Субъекта, являющегося членом Правления Фонда, рекомендовать Совету директоров Фонда принять: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законные меры в отношении Субъекта, которые Совет директоров Фонда посчитает целесообразными;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меры, позволяющие устранить в будущем возникновение аналогичное ненадлежащее поведение;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2)  в случае, если факты, указанные в Заявлении, признаны подтвержденными и если Заявление касается Субъекта, не являющегося членом Правления, рекомендовать Совету директоров Фонда поручить Правлению Фонда: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применить законные меры в отношении Субъекта, которые Правление Фонда посчитает целесообразными;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выработать меры, позволяющие устранить в будущем возникновение аналогичного ненадлежащего поведения;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lastRenderedPageBreak/>
        <w:t>3)  в случае, если факты, указанные в Заявлении, признаны не подтвержденными, а само Заявление рассматривается как средство сведения личных счетов;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прекратить рассмотрение Заявления;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- рекомендовать Правлению Фонда принять меры по привлечению Заявителя к ответственности в установленном порядке за подачу заведомо ложного Заявления;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20.   Решения Комитета по аудиту, указанные в пункте 19 настоящей Политики, оформляются протоколом и размещаются на </w:t>
      </w:r>
      <w:proofErr w:type="spellStart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интернет-ресурсе</w:t>
      </w:r>
      <w:proofErr w:type="spellEnd"/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 xml:space="preserve"> Фонда в течение 3 (три) рабочих дней со дня его подписания.</w:t>
      </w:r>
    </w:p>
    <w:p w:rsidR="00ED1FD9" w:rsidRPr="00ED1FD9" w:rsidRDefault="00ED1FD9" w:rsidP="00ED1FD9">
      <w:pPr>
        <w:spacing w:after="27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21.   Информация о рассмотренных Комитетом по аудиту Заявлениях и принятых им решениях включается в Годовой отчет Фонда.</w:t>
      </w:r>
    </w:p>
    <w:p w:rsidR="00ED1FD9" w:rsidRPr="00ED1FD9" w:rsidRDefault="00ED1FD9" w:rsidP="00ED1FD9">
      <w:pPr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pict>
          <v:rect id="_x0000_i1025" style="width:154.35pt;height:1.5pt" o:hrpct="330" o:hralign="center" o:hrstd="t" o:hr="t" fillcolor="#a0a0a0" stroked="f"/>
        </w:pict>
      </w:r>
    </w:p>
    <w:p w:rsidR="00ED1FD9" w:rsidRPr="00ED1FD9" w:rsidRDefault="00ED1FD9" w:rsidP="00ED1FD9">
      <w:pPr>
        <w:spacing w:after="0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hyperlink r:id="rId6" w:anchor="_ftnref1" w:history="1">
        <w:r w:rsidRPr="00ED1FD9">
          <w:rPr>
            <w:rFonts w:ascii="Tahoma" w:eastAsia="Times New Roman" w:hAnsi="Tahoma" w:cs="Tahoma"/>
            <w:color w:val="333B43"/>
            <w:sz w:val="18"/>
            <w:szCs w:val="18"/>
            <w:lang w:eastAsia="ru-RU"/>
          </w:rPr>
          <w:t>[1]</w:t>
        </w:r>
      </w:hyperlink>
      <w:r w:rsidRPr="00ED1FD9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Определение «группа Фонда» используется в данной Политике в значении, указанном в пп.4) п.1 ст.1 Закона РК «О Фонде национального благосостояния» от 1 февраля 2012 года № 550-IV ЗРК</w:t>
      </w:r>
    </w:p>
    <w:p w:rsidR="00F222B1" w:rsidRDefault="00F222B1"/>
    <w:sectPr w:rsidR="00F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8"/>
    <w:rsid w:val="00664248"/>
    <w:rsid w:val="00ED1FD9"/>
    <w:rsid w:val="00F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7A8D-5EC0-414D-AD83-172DBB5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D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D9"/>
    <w:rPr>
      <w:b/>
      <w:bCs/>
    </w:rPr>
  </w:style>
  <w:style w:type="paragraph" w:customStyle="1" w:styleId="style4">
    <w:name w:val="style4"/>
    <w:basedOn w:val="a"/>
    <w:rsid w:val="00ED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F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-Suleimenova\AppData\Local\Microsoft\Windows\Temporary%20Internet%20Files\Content.Outlook\QSNTJ7QO\%D0%9F%D0%BE%D0%BB%D0%B8%D1%82%D0%B8%D0%BA%D0%B0_(%D0%A0%D1%83%D1%81)%20(3).doc" TargetMode="External"/><Relationship Id="rId5" Type="http://schemas.openxmlformats.org/officeDocument/2006/relationships/hyperlink" Target="mailto:Samruk.hotline@gmail.com" TargetMode="External"/><Relationship Id="rId4" Type="http://schemas.openxmlformats.org/officeDocument/2006/relationships/hyperlink" Target="file:///C:\Users\A-Suleimenova\AppData\Local\Microsoft\Windows\Temporary%20Internet%20Files\Content.Outlook\QSNTJ7QO\%D0%9F%D0%BE%D0%BB%D0%B8%D1%82%D0%B8%D0%BA%D0%B0_(%D0%A0%D1%83%D1%81)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9326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montage</dc:creator>
  <cp:keywords/>
  <dc:description/>
  <cp:lastModifiedBy>DELL montage</cp:lastModifiedBy>
  <cp:revision>2</cp:revision>
  <dcterms:created xsi:type="dcterms:W3CDTF">2017-02-08T06:45:00Z</dcterms:created>
  <dcterms:modified xsi:type="dcterms:W3CDTF">2017-02-08T06:45:00Z</dcterms:modified>
</cp:coreProperties>
</file>