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4A" w:rsidRPr="00FE424A" w:rsidRDefault="00FE424A" w:rsidP="00FE424A">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rPr>
      </w:pPr>
      <w:bookmarkStart w:id="0" w:name="_GoBack"/>
      <w:bookmarkEnd w:id="0"/>
      <w:r w:rsidRPr="00FE424A">
        <w:rPr>
          <w:rFonts w:ascii="Times New Roman" w:eastAsia="Times New Roman" w:hAnsi="Times New Roman" w:cs="Times New Roman"/>
          <w:b/>
          <w:bCs/>
          <w:color w:val="000000"/>
          <w:sz w:val="24"/>
          <w:szCs w:val="24"/>
          <w:lang w:val="ru-RU"/>
        </w:rPr>
        <w:t>Постановление Правительства Республики Казахстан от 21 октября 2014 года № 1121</w:t>
      </w:r>
      <w:r w:rsidRPr="00FE424A">
        <w:rPr>
          <w:rFonts w:ascii="Times New Roman" w:eastAsia="Times New Roman" w:hAnsi="Times New Roman" w:cs="Times New Roman"/>
          <w:b/>
          <w:bCs/>
          <w:color w:val="000000"/>
          <w:sz w:val="24"/>
          <w:szCs w:val="24"/>
          <w:lang w:val="ru-RU"/>
        </w:rPr>
        <w:br/>
        <w:t>Об утверждении годовой финансовой отчетности (консолидированной и отдельной), порядка распределения чистого дохода, выплаты дивидендов по простым акциям и размера дивиденда в расчете на одну простую акцию акционерного общества «Фонд национального благосостояния «Самрук-Қазына» за 2013 год</w:t>
      </w:r>
    </w:p>
    <w:p w:rsidR="00FE424A" w:rsidRPr="00FE424A" w:rsidRDefault="00FE424A" w:rsidP="00FE424A">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b/>
          <w:bCs/>
          <w:color w:val="000000"/>
          <w:sz w:val="24"/>
          <w:szCs w:val="24"/>
        </w:rPr>
        <w:t> </w:t>
      </w:r>
    </w:p>
    <w:p w:rsidR="00FE424A" w:rsidRPr="00FE424A" w:rsidRDefault="00FE424A" w:rsidP="00FE424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color w:val="000000"/>
          <w:sz w:val="24"/>
          <w:szCs w:val="24"/>
          <w:lang w:val="ru-RU"/>
        </w:rPr>
        <w:t>В соответствии с</w:t>
      </w:r>
      <w:r w:rsidRPr="00FE424A">
        <w:rPr>
          <w:rFonts w:ascii="Times New Roman" w:eastAsia="Times New Roman" w:hAnsi="Times New Roman" w:cs="Times New Roman"/>
          <w:color w:val="000000"/>
          <w:sz w:val="24"/>
          <w:szCs w:val="24"/>
        </w:rPr>
        <w:t> </w:t>
      </w:r>
      <w:hyperlink r:id="rId4" w:tgtFrame="_parent" w:tooltip="Закон Республики Казахстан от 1 февраля 2012 года № 550-IV " w:history="1">
        <w:r w:rsidRPr="00FE424A">
          <w:rPr>
            <w:rFonts w:ascii="Times New Roman" w:eastAsia="Times New Roman" w:hAnsi="Times New Roman" w:cs="Times New Roman"/>
            <w:b/>
            <w:bCs/>
            <w:color w:val="000080"/>
            <w:sz w:val="24"/>
            <w:szCs w:val="24"/>
            <w:u w:val="single"/>
            <w:lang w:val="ru-RU"/>
          </w:rPr>
          <w:t>подпунктами 2)</w:t>
        </w:r>
      </w:hyperlink>
      <w:r w:rsidRPr="00FE424A">
        <w:rPr>
          <w:rFonts w:ascii="Times New Roman" w:eastAsia="Times New Roman" w:hAnsi="Times New Roman" w:cs="Times New Roman"/>
          <w:color w:val="000000"/>
          <w:sz w:val="24"/>
          <w:szCs w:val="24"/>
        </w:rPr>
        <w:t> </w:t>
      </w:r>
      <w:r w:rsidRPr="00FE424A">
        <w:rPr>
          <w:rFonts w:ascii="Times New Roman" w:eastAsia="Times New Roman" w:hAnsi="Times New Roman" w:cs="Times New Roman"/>
          <w:color w:val="000000"/>
          <w:sz w:val="24"/>
          <w:szCs w:val="24"/>
          <w:lang w:val="ru-RU"/>
        </w:rPr>
        <w:t>и</w:t>
      </w:r>
      <w:r w:rsidRPr="00FE424A">
        <w:rPr>
          <w:rFonts w:ascii="Times New Roman" w:eastAsia="Times New Roman" w:hAnsi="Times New Roman" w:cs="Times New Roman"/>
          <w:color w:val="000000"/>
          <w:sz w:val="24"/>
          <w:szCs w:val="24"/>
        </w:rPr>
        <w:t> </w:t>
      </w:r>
      <w:bookmarkStart w:id="1" w:name="SUB1004328283"/>
      <w:r w:rsidRPr="00FE424A">
        <w:rPr>
          <w:rFonts w:ascii="Times New Roman" w:eastAsia="Times New Roman" w:hAnsi="Times New Roman" w:cs="Times New Roman"/>
          <w:color w:val="000000"/>
          <w:sz w:val="24"/>
          <w:szCs w:val="24"/>
        </w:rPr>
        <w:fldChar w:fldCharType="begin"/>
      </w:r>
      <w:r w:rsidRPr="00FE424A">
        <w:rPr>
          <w:rFonts w:ascii="Times New Roman" w:eastAsia="Times New Roman" w:hAnsi="Times New Roman" w:cs="Times New Roman"/>
          <w:color w:val="000000"/>
          <w:sz w:val="24"/>
          <w:szCs w:val="24"/>
          <w:lang w:val="ru-RU"/>
        </w:rPr>
        <w:instrText xml:space="preserve"> </w:instrText>
      </w:r>
      <w:r w:rsidRPr="00FE424A">
        <w:rPr>
          <w:rFonts w:ascii="Times New Roman" w:eastAsia="Times New Roman" w:hAnsi="Times New Roman" w:cs="Times New Roman"/>
          <w:color w:val="000000"/>
          <w:sz w:val="24"/>
          <w:szCs w:val="24"/>
        </w:rPr>
        <w:instrText>HYPERLINK</w:instrText>
      </w:r>
      <w:r w:rsidRPr="00FE424A">
        <w:rPr>
          <w:rFonts w:ascii="Times New Roman" w:eastAsia="Times New Roman" w:hAnsi="Times New Roman" w:cs="Times New Roman"/>
          <w:color w:val="000000"/>
          <w:sz w:val="24"/>
          <w:szCs w:val="24"/>
          <w:lang w:val="ru-RU"/>
        </w:rPr>
        <w:instrText xml:space="preserve"> "</w:instrText>
      </w:r>
      <w:r w:rsidRPr="00FE424A">
        <w:rPr>
          <w:rFonts w:ascii="Times New Roman" w:eastAsia="Times New Roman" w:hAnsi="Times New Roman" w:cs="Times New Roman"/>
          <w:color w:val="000000"/>
          <w:sz w:val="24"/>
          <w:szCs w:val="24"/>
        </w:rPr>
        <w:instrText>http</w:instrText>
      </w:r>
      <w:r w:rsidRPr="00FE424A">
        <w:rPr>
          <w:rFonts w:ascii="Times New Roman" w:eastAsia="Times New Roman" w:hAnsi="Times New Roman" w:cs="Times New Roman"/>
          <w:color w:val="000000"/>
          <w:sz w:val="24"/>
          <w:szCs w:val="24"/>
          <w:lang w:val="ru-RU"/>
        </w:rPr>
        <w:instrText>://</w:instrText>
      </w:r>
      <w:r w:rsidRPr="00FE424A">
        <w:rPr>
          <w:rFonts w:ascii="Times New Roman" w:eastAsia="Times New Roman" w:hAnsi="Times New Roman" w:cs="Times New Roman"/>
          <w:color w:val="000000"/>
          <w:sz w:val="24"/>
          <w:szCs w:val="24"/>
        </w:rPr>
        <w:instrText>online</w:instrText>
      </w:r>
      <w:r w:rsidRPr="00FE424A">
        <w:rPr>
          <w:rFonts w:ascii="Times New Roman" w:eastAsia="Times New Roman" w:hAnsi="Times New Roman" w:cs="Times New Roman"/>
          <w:color w:val="000000"/>
          <w:sz w:val="24"/>
          <w:szCs w:val="24"/>
          <w:lang w:val="ru-RU"/>
        </w:rPr>
        <w:instrText>.</w:instrText>
      </w:r>
      <w:r w:rsidRPr="00FE424A">
        <w:rPr>
          <w:rFonts w:ascii="Times New Roman" w:eastAsia="Times New Roman" w:hAnsi="Times New Roman" w:cs="Times New Roman"/>
          <w:color w:val="000000"/>
          <w:sz w:val="24"/>
          <w:szCs w:val="24"/>
        </w:rPr>
        <w:instrText>zakon</w:instrText>
      </w:r>
      <w:r w:rsidRPr="00FE424A">
        <w:rPr>
          <w:rFonts w:ascii="Times New Roman" w:eastAsia="Times New Roman" w:hAnsi="Times New Roman" w:cs="Times New Roman"/>
          <w:color w:val="000000"/>
          <w:sz w:val="24"/>
          <w:szCs w:val="24"/>
          <w:lang w:val="ru-RU"/>
        </w:rPr>
        <w:instrText>.</w:instrText>
      </w:r>
      <w:r w:rsidRPr="00FE424A">
        <w:rPr>
          <w:rFonts w:ascii="Times New Roman" w:eastAsia="Times New Roman" w:hAnsi="Times New Roman" w:cs="Times New Roman"/>
          <w:color w:val="000000"/>
          <w:sz w:val="24"/>
          <w:szCs w:val="24"/>
        </w:rPr>
        <w:instrText>kz</w:instrText>
      </w:r>
      <w:r w:rsidRPr="00FE424A">
        <w:rPr>
          <w:rFonts w:ascii="Times New Roman" w:eastAsia="Times New Roman" w:hAnsi="Times New Roman" w:cs="Times New Roman"/>
          <w:color w:val="000000"/>
          <w:sz w:val="24"/>
          <w:szCs w:val="24"/>
          <w:lang w:val="ru-RU"/>
        </w:rPr>
        <w:instrText>/</w:instrText>
      </w:r>
      <w:r w:rsidRPr="00FE424A">
        <w:rPr>
          <w:rFonts w:ascii="Times New Roman" w:eastAsia="Times New Roman" w:hAnsi="Times New Roman" w:cs="Times New Roman"/>
          <w:color w:val="000000"/>
          <w:sz w:val="24"/>
          <w:szCs w:val="24"/>
        </w:rPr>
        <w:instrText>Document</w:instrText>
      </w:r>
      <w:r w:rsidRPr="00FE424A">
        <w:rPr>
          <w:rFonts w:ascii="Times New Roman" w:eastAsia="Times New Roman" w:hAnsi="Times New Roman" w:cs="Times New Roman"/>
          <w:color w:val="000000"/>
          <w:sz w:val="24"/>
          <w:szCs w:val="24"/>
          <w:lang w:val="ru-RU"/>
        </w:rPr>
        <w:instrText>/?</w:instrText>
      </w:r>
      <w:r w:rsidRPr="00FE424A">
        <w:rPr>
          <w:rFonts w:ascii="Times New Roman" w:eastAsia="Times New Roman" w:hAnsi="Times New Roman" w:cs="Times New Roman"/>
          <w:color w:val="000000"/>
          <w:sz w:val="24"/>
          <w:szCs w:val="24"/>
        </w:rPr>
        <w:instrText>link</w:instrText>
      </w:r>
      <w:r w:rsidRPr="00FE424A">
        <w:rPr>
          <w:rFonts w:ascii="Times New Roman" w:eastAsia="Times New Roman" w:hAnsi="Times New Roman" w:cs="Times New Roman"/>
          <w:color w:val="000000"/>
          <w:sz w:val="24"/>
          <w:szCs w:val="24"/>
          <w:lang w:val="ru-RU"/>
        </w:rPr>
        <w:instrText>_</w:instrText>
      </w:r>
      <w:r w:rsidRPr="00FE424A">
        <w:rPr>
          <w:rFonts w:ascii="Times New Roman" w:eastAsia="Times New Roman" w:hAnsi="Times New Roman" w:cs="Times New Roman"/>
          <w:color w:val="000000"/>
          <w:sz w:val="24"/>
          <w:szCs w:val="24"/>
        </w:rPr>
        <w:instrText>id</w:instrText>
      </w:r>
      <w:r w:rsidRPr="00FE424A">
        <w:rPr>
          <w:rFonts w:ascii="Times New Roman" w:eastAsia="Times New Roman" w:hAnsi="Times New Roman" w:cs="Times New Roman"/>
          <w:color w:val="000000"/>
          <w:sz w:val="24"/>
          <w:szCs w:val="24"/>
          <w:lang w:val="ru-RU"/>
        </w:rPr>
        <w:instrText>=1004328283" \</w:instrText>
      </w:r>
      <w:r w:rsidRPr="00FE424A">
        <w:rPr>
          <w:rFonts w:ascii="Times New Roman" w:eastAsia="Times New Roman" w:hAnsi="Times New Roman" w:cs="Times New Roman"/>
          <w:color w:val="000000"/>
          <w:sz w:val="24"/>
          <w:szCs w:val="24"/>
        </w:rPr>
        <w:instrText>o</w:instrText>
      </w:r>
      <w:r w:rsidRPr="00FE424A">
        <w:rPr>
          <w:rFonts w:ascii="Times New Roman" w:eastAsia="Times New Roman" w:hAnsi="Times New Roman" w:cs="Times New Roman"/>
          <w:color w:val="000000"/>
          <w:sz w:val="24"/>
          <w:szCs w:val="24"/>
          <w:lang w:val="ru-RU"/>
        </w:rPr>
        <w:instrText xml:space="preserve"> "Закон Республики Казахстан от 1 февраля 2012 года № 550-</w:instrText>
      </w:r>
      <w:r w:rsidRPr="00FE424A">
        <w:rPr>
          <w:rFonts w:ascii="Times New Roman" w:eastAsia="Times New Roman" w:hAnsi="Times New Roman" w:cs="Times New Roman"/>
          <w:color w:val="000000"/>
          <w:sz w:val="24"/>
          <w:szCs w:val="24"/>
        </w:rPr>
        <w:instrText>IV</w:instrText>
      </w:r>
      <w:r w:rsidRPr="00FE424A">
        <w:rPr>
          <w:rFonts w:ascii="Times New Roman" w:eastAsia="Times New Roman" w:hAnsi="Times New Roman" w:cs="Times New Roman"/>
          <w:color w:val="000000"/>
          <w:sz w:val="24"/>
          <w:szCs w:val="24"/>
          <w:lang w:val="ru-RU"/>
        </w:rPr>
        <w:instrText xml:space="preserve"> \«О Фонде национального благосостояния\» (с изменениями и дополнениями по состоянию на 04.12.2015 г.)" \</w:instrText>
      </w:r>
      <w:r w:rsidRPr="00FE424A">
        <w:rPr>
          <w:rFonts w:ascii="Times New Roman" w:eastAsia="Times New Roman" w:hAnsi="Times New Roman" w:cs="Times New Roman"/>
          <w:color w:val="000000"/>
          <w:sz w:val="24"/>
          <w:szCs w:val="24"/>
        </w:rPr>
        <w:instrText>t</w:instrText>
      </w:r>
      <w:r w:rsidRPr="00FE424A">
        <w:rPr>
          <w:rFonts w:ascii="Times New Roman" w:eastAsia="Times New Roman" w:hAnsi="Times New Roman" w:cs="Times New Roman"/>
          <w:color w:val="000000"/>
          <w:sz w:val="24"/>
          <w:szCs w:val="24"/>
          <w:lang w:val="ru-RU"/>
        </w:rPr>
        <w:instrText xml:space="preserve"> "_</w:instrText>
      </w:r>
      <w:r w:rsidRPr="00FE424A">
        <w:rPr>
          <w:rFonts w:ascii="Times New Roman" w:eastAsia="Times New Roman" w:hAnsi="Times New Roman" w:cs="Times New Roman"/>
          <w:color w:val="000000"/>
          <w:sz w:val="24"/>
          <w:szCs w:val="24"/>
        </w:rPr>
        <w:instrText>parent</w:instrText>
      </w:r>
      <w:r w:rsidRPr="00FE424A">
        <w:rPr>
          <w:rFonts w:ascii="Times New Roman" w:eastAsia="Times New Roman" w:hAnsi="Times New Roman" w:cs="Times New Roman"/>
          <w:color w:val="000000"/>
          <w:sz w:val="24"/>
          <w:szCs w:val="24"/>
          <w:lang w:val="ru-RU"/>
        </w:rPr>
        <w:instrText xml:space="preserve">" </w:instrText>
      </w:r>
      <w:r w:rsidRPr="00FE424A">
        <w:rPr>
          <w:rFonts w:ascii="Times New Roman" w:eastAsia="Times New Roman" w:hAnsi="Times New Roman" w:cs="Times New Roman"/>
          <w:color w:val="000000"/>
          <w:sz w:val="24"/>
          <w:szCs w:val="24"/>
        </w:rPr>
        <w:fldChar w:fldCharType="separate"/>
      </w:r>
      <w:r w:rsidRPr="00FE424A">
        <w:rPr>
          <w:rFonts w:ascii="Times New Roman" w:eastAsia="Times New Roman" w:hAnsi="Times New Roman" w:cs="Times New Roman"/>
          <w:b/>
          <w:bCs/>
          <w:color w:val="000080"/>
          <w:sz w:val="24"/>
          <w:szCs w:val="24"/>
          <w:u w:val="single"/>
          <w:lang w:val="ru-RU"/>
        </w:rPr>
        <w:t>10) пункта 2 статьи 7</w:t>
      </w:r>
      <w:r w:rsidRPr="00FE424A">
        <w:rPr>
          <w:rFonts w:ascii="Times New Roman" w:eastAsia="Times New Roman" w:hAnsi="Times New Roman" w:cs="Times New Roman"/>
          <w:color w:val="000000"/>
          <w:sz w:val="24"/>
          <w:szCs w:val="24"/>
        </w:rPr>
        <w:fldChar w:fldCharType="end"/>
      </w:r>
      <w:bookmarkEnd w:id="1"/>
      <w:r w:rsidRPr="00FE424A">
        <w:rPr>
          <w:rFonts w:ascii="Times New Roman" w:eastAsia="Times New Roman" w:hAnsi="Times New Roman" w:cs="Times New Roman"/>
          <w:color w:val="000000"/>
          <w:sz w:val="24"/>
          <w:szCs w:val="24"/>
        </w:rPr>
        <w:t> </w:t>
      </w:r>
      <w:r w:rsidRPr="00FE424A">
        <w:rPr>
          <w:rFonts w:ascii="Times New Roman" w:eastAsia="Times New Roman" w:hAnsi="Times New Roman" w:cs="Times New Roman"/>
          <w:color w:val="000000"/>
          <w:sz w:val="24"/>
          <w:szCs w:val="24"/>
          <w:lang w:val="ru-RU"/>
        </w:rPr>
        <w:t>Закона Республики Казахстан от 1 февраля 2012 года «О Фонде национального благосостояния» Правительство Республики Казахстан</w:t>
      </w:r>
      <w:r w:rsidRPr="00FE424A">
        <w:rPr>
          <w:rFonts w:ascii="Times New Roman" w:eastAsia="Times New Roman" w:hAnsi="Times New Roman" w:cs="Times New Roman"/>
          <w:color w:val="000000"/>
          <w:sz w:val="24"/>
          <w:szCs w:val="24"/>
        </w:rPr>
        <w:t> </w:t>
      </w:r>
      <w:r w:rsidRPr="00FE424A">
        <w:rPr>
          <w:rFonts w:ascii="Times New Roman" w:eastAsia="Times New Roman" w:hAnsi="Times New Roman" w:cs="Times New Roman"/>
          <w:b/>
          <w:bCs/>
          <w:color w:val="000000"/>
          <w:sz w:val="24"/>
          <w:szCs w:val="24"/>
          <w:lang w:val="ru-RU"/>
        </w:rPr>
        <w:t>ПОСТАНОВЛЯЕТ</w:t>
      </w:r>
      <w:r w:rsidRPr="00FE424A">
        <w:rPr>
          <w:rFonts w:ascii="Times New Roman" w:eastAsia="Times New Roman" w:hAnsi="Times New Roman" w:cs="Times New Roman"/>
          <w:color w:val="000000"/>
          <w:sz w:val="24"/>
          <w:szCs w:val="24"/>
          <w:lang w:val="ru-RU"/>
        </w:rPr>
        <w:t>:</w:t>
      </w:r>
    </w:p>
    <w:p w:rsidR="00FE424A" w:rsidRPr="00FE424A" w:rsidRDefault="00FE424A" w:rsidP="00FE424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color w:val="000000"/>
          <w:sz w:val="24"/>
          <w:szCs w:val="24"/>
          <w:lang w:val="ru-RU"/>
        </w:rPr>
        <w:t>1. Утвердить:</w:t>
      </w:r>
    </w:p>
    <w:p w:rsidR="00FE424A" w:rsidRPr="00FE424A" w:rsidRDefault="00FE424A" w:rsidP="00FE424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color w:val="000000"/>
          <w:sz w:val="24"/>
          <w:szCs w:val="24"/>
          <w:lang w:val="ru-RU"/>
        </w:rPr>
        <w:t>1) прилагаемую</w:t>
      </w:r>
      <w:r w:rsidRPr="00FE424A">
        <w:rPr>
          <w:rFonts w:ascii="Times New Roman" w:eastAsia="Times New Roman" w:hAnsi="Times New Roman" w:cs="Times New Roman"/>
          <w:color w:val="000000"/>
          <w:sz w:val="24"/>
          <w:szCs w:val="24"/>
        </w:rPr>
        <w:t> </w:t>
      </w:r>
      <w:bookmarkStart w:id="2" w:name="SUB1004328286"/>
      <w:r w:rsidRPr="00FE424A">
        <w:rPr>
          <w:rFonts w:ascii="Times New Roman" w:eastAsia="Times New Roman" w:hAnsi="Times New Roman" w:cs="Times New Roman"/>
          <w:color w:val="000000"/>
          <w:sz w:val="24"/>
          <w:szCs w:val="24"/>
        </w:rPr>
        <w:fldChar w:fldCharType="begin"/>
      </w:r>
      <w:r w:rsidRPr="00FE424A">
        <w:rPr>
          <w:rFonts w:ascii="Times New Roman" w:eastAsia="Times New Roman" w:hAnsi="Times New Roman" w:cs="Times New Roman"/>
          <w:color w:val="000000"/>
          <w:sz w:val="24"/>
          <w:szCs w:val="24"/>
          <w:lang w:val="ru-RU"/>
        </w:rPr>
        <w:instrText xml:space="preserve"> </w:instrText>
      </w:r>
      <w:r w:rsidRPr="00FE424A">
        <w:rPr>
          <w:rFonts w:ascii="Times New Roman" w:eastAsia="Times New Roman" w:hAnsi="Times New Roman" w:cs="Times New Roman"/>
          <w:color w:val="000000"/>
          <w:sz w:val="24"/>
          <w:szCs w:val="24"/>
        </w:rPr>
        <w:instrText>HYPERLINK</w:instrText>
      </w:r>
      <w:r w:rsidRPr="00FE424A">
        <w:rPr>
          <w:rFonts w:ascii="Times New Roman" w:eastAsia="Times New Roman" w:hAnsi="Times New Roman" w:cs="Times New Roman"/>
          <w:color w:val="000000"/>
          <w:sz w:val="24"/>
          <w:szCs w:val="24"/>
          <w:lang w:val="ru-RU"/>
        </w:rPr>
        <w:instrText xml:space="preserve"> "</w:instrText>
      </w:r>
      <w:r w:rsidRPr="00FE424A">
        <w:rPr>
          <w:rFonts w:ascii="Times New Roman" w:eastAsia="Times New Roman" w:hAnsi="Times New Roman" w:cs="Times New Roman"/>
          <w:color w:val="000000"/>
          <w:sz w:val="24"/>
          <w:szCs w:val="24"/>
        </w:rPr>
        <w:instrText>http</w:instrText>
      </w:r>
      <w:r w:rsidRPr="00FE424A">
        <w:rPr>
          <w:rFonts w:ascii="Times New Roman" w:eastAsia="Times New Roman" w:hAnsi="Times New Roman" w:cs="Times New Roman"/>
          <w:color w:val="000000"/>
          <w:sz w:val="24"/>
          <w:szCs w:val="24"/>
          <w:lang w:val="ru-RU"/>
        </w:rPr>
        <w:instrText>://</w:instrText>
      </w:r>
      <w:r w:rsidRPr="00FE424A">
        <w:rPr>
          <w:rFonts w:ascii="Times New Roman" w:eastAsia="Times New Roman" w:hAnsi="Times New Roman" w:cs="Times New Roman"/>
          <w:color w:val="000000"/>
          <w:sz w:val="24"/>
          <w:szCs w:val="24"/>
        </w:rPr>
        <w:instrText>online</w:instrText>
      </w:r>
      <w:r w:rsidRPr="00FE424A">
        <w:rPr>
          <w:rFonts w:ascii="Times New Roman" w:eastAsia="Times New Roman" w:hAnsi="Times New Roman" w:cs="Times New Roman"/>
          <w:color w:val="000000"/>
          <w:sz w:val="24"/>
          <w:szCs w:val="24"/>
          <w:lang w:val="ru-RU"/>
        </w:rPr>
        <w:instrText>.</w:instrText>
      </w:r>
      <w:r w:rsidRPr="00FE424A">
        <w:rPr>
          <w:rFonts w:ascii="Times New Roman" w:eastAsia="Times New Roman" w:hAnsi="Times New Roman" w:cs="Times New Roman"/>
          <w:color w:val="000000"/>
          <w:sz w:val="24"/>
          <w:szCs w:val="24"/>
        </w:rPr>
        <w:instrText>zakon</w:instrText>
      </w:r>
      <w:r w:rsidRPr="00FE424A">
        <w:rPr>
          <w:rFonts w:ascii="Times New Roman" w:eastAsia="Times New Roman" w:hAnsi="Times New Roman" w:cs="Times New Roman"/>
          <w:color w:val="000000"/>
          <w:sz w:val="24"/>
          <w:szCs w:val="24"/>
          <w:lang w:val="ru-RU"/>
        </w:rPr>
        <w:instrText>.</w:instrText>
      </w:r>
      <w:r w:rsidRPr="00FE424A">
        <w:rPr>
          <w:rFonts w:ascii="Times New Roman" w:eastAsia="Times New Roman" w:hAnsi="Times New Roman" w:cs="Times New Roman"/>
          <w:color w:val="000000"/>
          <w:sz w:val="24"/>
          <w:szCs w:val="24"/>
        </w:rPr>
        <w:instrText>kz</w:instrText>
      </w:r>
      <w:r w:rsidRPr="00FE424A">
        <w:rPr>
          <w:rFonts w:ascii="Times New Roman" w:eastAsia="Times New Roman" w:hAnsi="Times New Roman" w:cs="Times New Roman"/>
          <w:color w:val="000000"/>
          <w:sz w:val="24"/>
          <w:szCs w:val="24"/>
          <w:lang w:val="ru-RU"/>
        </w:rPr>
        <w:instrText>/</w:instrText>
      </w:r>
      <w:r w:rsidRPr="00FE424A">
        <w:rPr>
          <w:rFonts w:ascii="Times New Roman" w:eastAsia="Times New Roman" w:hAnsi="Times New Roman" w:cs="Times New Roman"/>
          <w:color w:val="000000"/>
          <w:sz w:val="24"/>
          <w:szCs w:val="24"/>
        </w:rPr>
        <w:instrText>Document</w:instrText>
      </w:r>
      <w:r w:rsidRPr="00FE424A">
        <w:rPr>
          <w:rFonts w:ascii="Times New Roman" w:eastAsia="Times New Roman" w:hAnsi="Times New Roman" w:cs="Times New Roman"/>
          <w:color w:val="000000"/>
          <w:sz w:val="24"/>
          <w:szCs w:val="24"/>
          <w:lang w:val="ru-RU"/>
        </w:rPr>
        <w:instrText>/?</w:instrText>
      </w:r>
      <w:r w:rsidRPr="00FE424A">
        <w:rPr>
          <w:rFonts w:ascii="Times New Roman" w:eastAsia="Times New Roman" w:hAnsi="Times New Roman" w:cs="Times New Roman"/>
          <w:color w:val="000000"/>
          <w:sz w:val="24"/>
          <w:szCs w:val="24"/>
        </w:rPr>
        <w:instrText>link</w:instrText>
      </w:r>
      <w:r w:rsidRPr="00FE424A">
        <w:rPr>
          <w:rFonts w:ascii="Times New Roman" w:eastAsia="Times New Roman" w:hAnsi="Times New Roman" w:cs="Times New Roman"/>
          <w:color w:val="000000"/>
          <w:sz w:val="24"/>
          <w:szCs w:val="24"/>
          <w:lang w:val="ru-RU"/>
        </w:rPr>
        <w:instrText>_</w:instrText>
      </w:r>
      <w:r w:rsidRPr="00FE424A">
        <w:rPr>
          <w:rFonts w:ascii="Times New Roman" w:eastAsia="Times New Roman" w:hAnsi="Times New Roman" w:cs="Times New Roman"/>
          <w:color w:val="000000"/>
          <w:sz w:val="24"/>
          <w:szCs w:val="24"/>
        </w:rPr>
        <w:instrText>id</w:instrText>
      </w:r>
      <w:r w:rsidRPr="00FE424A">
        <w:rPr>
          <w:rFonts w:ascii="Times New Roman" w:eastAsia="Times New Roman" w:hAnsi="Times New Roman" w:cs="Times New Roman"/>
          <w:color w:val="000000"/>
          <w:sz w:val="24"/>
          <w:szCs w:val="24"/>
          <w:lang w:val="ru-RU"/>
        </w:rPr>
        <w:instrText>=1004328286" \</w:instrText>
      </w:r>
      <w:r w:rsidRPr="00FE424A">
        <w:rPr>
          <w:rFonts w:ascii="Times New Roman" w:eastAsia="Times New Roman" w:hAnsi="Times New Roman" w:cs="Times New Roman"/>
          <w:color w:val="000000"/>
          <w:sz w:val="24"/>
          <w:szCs w:val="24"/>
        </w:rPr>
        <w:instrText>t</w:instrText>
      </w:r>
      <w:r w:rsidRPr="00FE424A">
        <w:rPr>
          <w:rFonts w:ascii="Times New Roman" w:eastAsia="Times New Roman" w:hAnsi="Times New Roman" w:cs="Times New Roman"/>
          <w:color w:val="000000"/>
          <w:sz w:val="24"/>
          <w:szCs w:val="24"/>
          <w:lang w:val="ru-RU"/>
        </w:rPr>
        <w:instrText xml:space="preserve"> "_</w:instrText>
      </w:r>
      <w:r w:rsidRPr="00FE424A">
        <w:rPr>
          <w:rFonts w:ascii="Times New Roman" w:eastAsia="Times New Roman" w:hAnsi="Times New Roman" w:cs="Times New Roman"/>
          <w:color w:val="000000"/>
          <w:sz w:val="24"/>
          <w:szCs w:val="24"/>
        </w:rPr>
        <w:instrText>parent</w:instrText>
      </w:r>
      <w:r w:rsidRPr="00FE424A">
        <w:rPr>
          <w:rFonts w:ascii="Times New Roman" w:eastAsia="Times New Roman" w:hAnsi="Times New Roman" w:cs="Times New Roman"/>
          <w:color w:val="000000"/>
          <w:sz w:val="24"/>
          <w:szCs w:val="24"/>
          <w:lang w:val="ru-RU"/>
        </w:rPr>
        <w:instrText xml:space="preserve">" </w:instrText>
      </w:r>
      <w:r w:rsidRPr="00FE424A">
        <w:rPr>
          <w:rFonts w:ascii="Times New Roman" w:eastAsia="Times New Roman" w:hAnsi="Times New Roman" w:cs="Times New Roman"/>
          <w:color w:val="000000"/>
          <w:sz w:val="24"/>
          <w:szCs w:val="24"/>
        </w:rPr>
        <w:fldChar w:fldCharType="separate"/>
      </w:r>
      <w:r w:rsidRPr="00FE424A">
        <w:rPr>
          <w:rFonts w:ascii="Times New Roman" w:eastAsia="Times New Roman" w:hAnsi="Times New Roman" w:cs="Times New Roman"/>
          <w:b/>
          <w:bCs/>
          <w:color w:val="000080"/>
          <w:sz w:val="24"/>
          <w:szCs w:val="24"/>
          <w:u w:val="single"/>
          <w:lang w:val="ru-RU"/>
        </w:rPr>
        <w:t>годовую финансовую отчетность</w:t>
      </w:r>
      <w:r w:rsidRPr="00FE424A">
        <w:rPr>
          <w:rFonts w:ascii="Times New Roman" w:eastAsia="Times New Roman" w:hAnsi="Times New Roman" w:cs="Times New Roman"/>
          <w:color w:val="000000"/>
          <w:sz w:val="24"/>
          <w:szCs w:val="24"/>
        </w:rPr>
        <w:fldChar w:fldCharType="end"/>
      </w:r>
      <w:bookmarkEnd w:id="2"/>
      <w:r w:rsidRPr="00FE424A">
        <w:rPr>
          <w:rFonts w:ascii="Times New Roman" w:eastAsia="Times New Roman" w:hAnsi="Times New Roman" w:cs="Times New Roman"/>
          <w:color w:val="000000"/>
          <w:sz w:val="24"/>
          <w:szCs w:val="24"/>
        </w:rPr>
        <w:t> </w:t>
      </w:r>
      <w:r w:rsidRPr="00FE424A">
        <w:rPr>
          <w:rFonts w:ascii="Times New Roman" w:eastAsia="Times New Roman" w:hAnsi="Times New Roman" w:cs="Times New Roman"/>
          <w:color w:val="000000"/>
          <w:sz w:val="24"/>
          <w:szCs w:val="24"/>
          <w:lang w:val="ru-RU"/>
        </w:rPr>
        <w:t>(консолидированную и отдельную) акционерного общества «Фонд национального благосостояния «Самрук-Қазына» (далее - Фонд) за 2013 год;</w:t>
      </w:r>
    </w:p>
    <w:p w:rsidR="00FE424A" w:rsidRPr="00FE424A" w:rsidRDefault="00FE424A" w:rsidP="00FE424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color w:val="000000"/>
          <w:sz w:val="24"/>
          <w:szCs w:val="24"/>
          <w:lang w:val="ru-RU"/>
        </w:rPr>
        <w:t xml:space="preserve">2) порядок распределения чистого дохода Фонда за 2013 год, составляющего 407246 228 638 (четыреста семь миллиардов двести сорок шесть миллионов двести двадцать восемь тысяч шестьсот тридцать восемь) тенге согласно финансовой отчетности Фонда, зарегистрированного по адресу: Республика Казахстан, 010000, город Астана, проспект </w:t>
      </w:r>
      <w:proofErr w:type="spellStart"/>
      <w:r w:rsidRPr="00FE424A">
        <w:rPr>
          <w:rFonts w:ascii="Times New Roman" w:eastAsia="Times New Roman" w:hAnsi="Times New Roman" w:cs="Times New Roman"/>
          <w:color w:val="000000"/>
          <w:sz w:val="24"/>
          <w:szCs w:val="24"/>
          <w:lang w:val="ru-RU"/>
        </w:rPr>
        <w:t>Кабанбай</w:t>
      </w:r>
      <w:proofErr w:type="spellEnd"/>
      <w:r w:rsidRPr="00FE424A">
        <w:rPr>
          <w:rFonts w:ascii="Times New Roman" w:eastAsia="Times New Roman" w:hAnsi="Times New Roman" w:cs="Times New Roman"/>
          <w:color w:val="000000"/>
          <w:sz w:val="24"/>
          <w:szCs w:val="24"/>
          <w:lang w:val="ru-RU"/>
        </w:rPr>
        <w:t xml:space="preserve"> батыра, 23; реквизиты: бизнес-идентификационный номер (БИН) - 081140000436, индивидуальный идентификационный код (ИИК) - </w:t>
      </w:r>
      <w:r w:rsidRPr="00FE424A">
        <w:rPr>
          <w:rFonts w:ascii="Times New Roman" w:eastAsia="Times New Roman" w:hAnsi="Times New Roman" w:cs="Times New Roman"/>
          <w:color w:val="000000"/>
          <w:sz w:val="24"/>
          <w:szCs w:val="24"/>
        </w:rPr>
        <w:t>KZ</w:t>
      </w:r>
      <w:r w:rsidRPr="00FE424A">
        <w:rPr>
          <w:rFonts w:ascii="Times New Roman" w:eastAsia="Times New Roman" w:hAnsi="Times New Roman" w:cs="Times New Roman"/>
          <w:color w:val="000000"/>
          <w:sz w:val="24"/>
          <w:szCs w:val="24"/>
          <w:lang w:val="ru-RU"/>
        </w:rPr>
        <w:t>91125</w:t>
      </w:r>
      <w:r w:rsidRPr="00FE424A">
        <w:rPr>
          <w:rFonts w:ascii="Times New Roman" w:eastAsia="Times New Roman" w:hAnsi="Times New Roman" w:cs="Times New Roman"/>
          <w:color w:val="000000"/>
          <w:sz w:val="24"/>
          <w:szCs w:val="24"/>
        </w:rPr>
        <w:t>KZT</w:t>
      </w:r>
      <w:r w:rsidRPr="00FE424A">
        <w:rPr>
          <w:rFonts w:ascii="Times New Roman" w:eastAsia="Times New Roman" w:hAnsi="Times New Roman" w:cs="Times New Roman"/>
          <w:color w:val="000000"/>
          <w:sz w:val="24"/>
          <w:szCs w:val="24"/>
          <w:lang w:val="ru-RU"/>
        </w:rPr>
        <w:t xml:space="preserve">1001300144, банковский идентификационный код (БИК) - </w:t>
      </w:r>
      <w:r w:rsidRPr="00FE424A">
        <w:rPr>
          <w:rFonts w:ascii="Times New Roman" w:eastAsia="Times New Roman" w:hAnsi="Times New Roman" w:cs="Times New Roman"/>
          <w:color w:val="000000"/>
          <w:sz w:val="24"/>
          <w:szCs w:val="24"/>
        </w:rPr>
        <w:t>NBRKKZKX</w:t>
      </w:r>
      <w:r w:rsidRPr="00FE424A">
        <w:rPr>
          <w:rFonts w:ascii="Times New Roman" w:eastAsia="Times New Roman" w:hAnsi="Times New Roman" w:cs="Times New Roman"/>
          <w:color w:val="000000"/>
          <w:sz w:val="24"/>
          <w:szCs w:val="24"/>
          <w:lang w:val="ru-RU"/>
        </w:rPr>
        <w:t xml:space="preserve"> в государственное учреждение «Национальный Банк Республики Казахстана», город Алматы:</w:t>
      </w:r>
    </w:p>
    <w:p w:rsidR="00FE424A" w:rsidRPr="00FE424A" w:rsidRDefault="00FE424A" w:rsidP="00FE424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color w:val="000000"/>
          <w:sz w:val="24"/>
          <w:szCs w:val="24"/>
          <w:lang w:val="ru-RU"/>
        </w:rPr>
        <w:t>направить на выплату дивидендов - 9077418000 (девять миллиардов семьдесят семь миллионов четыреста восемнадцать тысяч) тенге;</w:t>
      </w:r>
    </w:p>
    <w:p w:rsidR="00FE424A" w:rsidRPr="00FE424A" w:rsidRDefault="00FE424A" w:rsidP="00FE424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color w:val="000000"/>
          <w:sz w:val="24"/>
          <w:szCs w:val="24"/>
          <w:lang w:val="ru-RU"/>
        </w:rPr>
        <w:t>оставить в распоряжении Фонда и его компаний для финансирования инвестиционных программ, погашения долговых обязательств и приобретения активов - 398168810638 (триста девяносто восемь миллиардов сто шестьдесят восемь миллионов восемьсот десять тысяч шестьсот тридцать восемь) тенге;</w:t>
      </w:r>
    </w:p>
    <w:p w:rsidR="00FE424A" w:rsidRPr="00FE424A" w:rsidRDefault="00FE424A" w:rsidP="00FE424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color w:val="000000"/>
          <w:sz w:val="24"/>
          <w:szCs w:val="24"/>
          <w:lang w:val="ru-RU"/>
        </w:rPr>
        <w:t xml:space="preserve">3) размер дивиденда за 2013 год в расчете на одну простую акцию Фонда - 2 (два) тенге 61 (шестьдесят один) </w:t>
      </w:r>
      <w:proofErr w:type="spellStart"/>
      <w:r w:rsidRPr="00FE424A">
        <w:rPr>
          <w:rFonts w:ascii="Times New Roman" w:eastAsia="Times New Roman" w:hAnsi="Times New Roman" w:cs="Times New Roman"/>
          <w:color w:val="000000"/>
          <w:sz w:val="24"/>
          <w:szCs w:val="24"/>
          <w:lang w:val="ru-RU"/>
        </w:rPr>
        <w:t>тиын</w:t>
      </w:r>
      <w:proofErr w:type="spellEnd"/>
      <w:r w:rsidRPr="00FE424A">
        <w:rPr>
          <w:rFonts w:ascii="Times New Roman" w:eastAsia="Times New Roman" w:hAnsi="Times New Roman" w:cs="Times New Roman"/>
          <w:color w:val="000000"/>
          <w:sz w:val="24"/>
          <w:szCs w:val="24"/>
          <w:lang w:val="ru-RU"/>
        </w:rPr>
        <w:t>.</w:t>
      </w:r>
    </w:p>
    <w:p w:rsidR="00FE424A" w:rsidRPr="00FE424A" w:rsidRDefault="00FE424A" w:rsidP="00FE424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color w:val="000000"/>
          <w:sz w:val="24"/>
          <w:szCs w:val="24"/>
          <w:lang w:val="ru-RU"/>
        </w:rPr>
        <w:t>2. Установить датой начала выплаты дивидендов дату подписания настоящего постановления.</w:t>
      </w:r>
    </w:p>
    <w:p w:rsidR="00FE424A" w:rsidRPr="00FE424A" w:rsidRDefault="00FE424A" w:rsidP="00FE424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color w:val="000000"/>
          <w:sz w:val="24"/>
          <w:szCs w:val="24"/>
          <w:lang w:val="ru-RU"/>
        </w:rPr>
        <w:t>3. Выплату дивидендов произвести в течение 10 (десяти) рабочих дней в денежной форме путем безналичного перечисления в республиканский бюджет по коду бюджетной классификации «201301».</w:t>
      </w:r>
    </w:p>
    <w:p w:rsidR="00FE424A" w:rsidRPr="00FE424A" w:rsidRDefault="00FE424A" w:rsidP="00FE424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color w:val="000000"/>
          <w:sz w:val="24"/>
          <w:szCs w:val="24"/>
          <w:lang w:val="ru-RU"/>
        </w:rPr>
        <w:t>4. Настоящее постановление вводится в действие со дня его подписания.</w:t>
      </w:r>
    </w:p>
    <w:p w:rsidR="00FE424A" w:rsidRPr="00FE424A" w:rsidRDefault="00FE424A" w:rsidP="00FE424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color w:val="000000"/>
          <w:sz w:val="24"/>
          <w:szCs w:val="24"/>
        </w:rPr>
        <w:t> </w:t>
      </w:r>
    </w:p>
    <w:p w:rsidR="00FE424A" w:rsidRPr="00FE424A" w:rsidRDefault="00FE424A" w:rsidP="00FE424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rPr>
      </w:pPr>
      <w:r w:rsidRPr="00FE424A">
        <w:rPr>
          <w:rFonts w:ascii="Times New Roman" w:eastAsia="Times New Roman" w:hAnsi="Times New Roman" w:cs="Times New Roman"/>
          <w:color w:val="000000"/>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4844"/>
        <w:gridCol w:w="4845"/>
      </w:tblGrid>
      <w:tr w:rsidR="00FE424A" w:rsidRPr="00FE424A" w:rsidTr="00FE424A">
        <w:tc>
          <w:tcPr>
            <w:tcW w:w="2500" w:type="pct"/>
            <w:shd w:val="clear" w:color="auto" w:fill="FFFFFF"/>
            <w:tcMar>
              <w:top w:w="0" w:type="dxa"/>
              <w:left w:w="108" w:type="dxa"/>
              <w:bottom w:w="0" w:type="dxa"/>
              <w:right w:w="108" w:type="dxa"/>
            </w:tcMar>
            <w:hideMark/>
          </w:tcPr>
          <w:p w:rsidR="00FE424A" w:rsidRPr="00FE424A" w:rsidRDefault="00FE424A" w:rsidP="00FE424A">
            <w:pPr>
              <w:spacing w:after="0" w:line="240" w:lineRule="auto"/>
              <w:jc w:val="both"/>
              <w:textAlignment w:val="baseline"/>
              <w:rPr>
                <w:rFonts w:ascii="inherit" w:eastAsia="Times New Roman" w:hAnsi="inherit" w:cs="Times New Roman"/>
                <w:color w:val="000000"/>
                <w:sz w:val="24"/>
                <w:szCs w:val="24"/>
              </w:rPr>
            </w:pPr>
            <w:proofErr w:type="spellStart"/>
            <w:r w:rsidRPr="00FE424A">
              <w:rPr>
                <w:rFonts w:ascii="Times New Roman" w:eastAsia="Times New Roman" w:hAnsi="Times New Roman" w:cs="Times New Roman"/>
                <w:b/>
                <w:bCs/>
                <w:color w:val="000000"/>
                <w:sz w:val="24"/>
                <w:szCs w:val="24"/>
              </w:rPr>
              <w:t>Премьер-Министр</w:t>
            </w:r>
            <w:proofErr w:type="spellEnd"/>
          </w:p>
          <w:p w:rsidR="00FE424A" w:rsidRPr="00FE424A" w:rsidRDefault="00FE424A" w:rsidP="00FE424A">
            <w:pPr>
              <w:spacing w:after="0" w:line="240" w:lineRule="auto"/>
              <w:jc w:val="both"/>
              <w:textAlignment w:val="baseline"/>
              <w:rPr>
                <w:rFonts w:ascii="inherit" w:eastAsia="Times New Roman" w:hAnsi="inherit" w:cs="Times New Roman"/>
                <w:color w:val="000000"/>
                <w:sz w:val="24"/>
                <w:szCs w:val="24"/>
              </w:rPr>
            </w:pPr>
            <w:proofErr w:type="spellStart"/>
            <w:r w:rsidRPr="00FE424A">
              <w:rPr>
                <w:rFonts w:ascii="Times New Roman" w:eastAsia="Times New Roman" w:hAnsi="Times New Roman" w:cs="Times New Roman"/>
                <w:b/>
                <w:bCs/>
                <w:color w:val="000000"/>
                <w:sz w:val="24"/>
                <w:szCs w:val="24"/>
              </w:rPr>
              <w:t>Республики</w:t>
            </w:r>
            <w:proofErr w:type="spellEnd"/>
            <w:r w:rsidRPr="00FE424A">
              <w:rPr>
                <w:rFonts w:ascii="Times New Roman" w:eastAsia="Times New Roman" w:hAnsi="Times New Roman" w:cs="Times New Roman"/>
                <w:b/>
                <w:bCs/>
                <w:color w:val="000000"/>
                <w:sz w:val="24"/>
                <w:szCs w:val="24"/>
              </w:rPr>
              <w:t xml:space="preserve"> </w:t>
            </w:r>
            <w:proofErr w:type="spellStart"/>
            <w:r w:rsidRPr="00FE424A">
              <w:rPr>
                <w:rFonts w:ascii="Times New Roman" w:eastAsia="Times New Roman" w:hAnsi="Times New Roman" w:cs="Times New Roman"/>
                <w:b/>
                <w:bCs/>
                <w:color w:val="000000"/>
                <w:sz w:val="24"/>
                <w:szCs w:val="24"/>
              </w:rPr>
              <w:t>Казахстан</w:t>
            </w:r>
            <w:proofErr w:type="spellEnd"/>
          </w:p>
        </w:tc>
        <w:tc>
          <w:tcPr>
            <w:tcW w:w="2500" w:type="pct"/>
            <w:shd w:val="clear" w:color="auto" w:fill="FFFFFF"/>
            <w:tcMar>
              <w:top w:w="0" w:type="dxa"/>
              <w:left w:w="108" w:type="dxa"/>
              <w:bottom w:w="0" w:type="dxa"/>
              <w:right w:w="108" w:type="dxa"/>
            </w:tcMar>
            <w:hideMark/>
          </w:tcPr>
          <w:p w:rsidR="00FE424A" w:rsidRPr="00FE424A" w:rsidRDefault="00FE424A" w:rsidP="00FE424A">
            <w:pPr>
              <w:spacing w:after="0" w:line="240" w:lineRule="auto"/>
              <w:jc w:val="right"/>
              <w:textAlignment w:val="baseline"/>
              <w:rPr>
                <w:rFonts w:ascii="inherit" w:eastAsia="Times New Roman" w:hAnsi="inherit" w:cs="Times New Roman"/>
                <w:color w:val="000000"/>
                <w:sz w:val="24"/>
                <w:szCs w:val="24"/>
              </w:rPr>
            </w:pPr>
            <w:r w:rsidRPr="00FE424A">
              <w:rPr>
                <w:rFonts w:ascii="Times New Roman" w:eastAsia="Times New Roman" w:hAnsi="Times New Roman" w:cs="Times New Roman"/>
                <w:b/>
                <w:bCs/>
                <w:color w:val="000000"/>
                <w:sz w:val="24"/>
                <w:szCs w:val="24"/>
              </w:rPr>
              <w:t> </w:t>
            </w:r>
          </w:p>
          <w:p w:rsidR="00FE424A" w:rsidRPr="00FE424A" w:rsidRDefault="00FE424A" w:rsidP="00FE424A">
            <w:pPr>
              <w:spacing w:after="0" w:line="240" w:lineRule="auto"/>
              <w:jc w:val="right"/>
              <w:textAlignment w:val="baseline"/>
              <w:rPr>
                <w:rFonts w:ascii="inherit" w:eastAsia="Times New Roman" w:hAnsi="inherit" w:cs="Times New Roman"/>
                <w:color w:val="000000"/>
                <w:sz w:val="24"/>
                <w:szCs w:val="24"/>
              </w:rPr>
            </w:pPr>
            <w:r w:rsidRPr="00FE424A">
              <w:rPr>
                <w:rFonts w:ascii="Times New Roman" w:eastAsia="Times New Roman" w:hAnsi="Times New Roman" w:cs="Times New Roman"/>
                <w:b/>
                <w:bCs/>
                <w:color w:val="000000"/>
                <w:sz w:val="24"/>
                <w:szCs w:val="24"/>
              </w:rPr>
              <w:t xml:space="preserve">К. </w:t>
            </w:r>
            <w:proofErr w:type="spellStart"/>
            <w:r w:rsidRPr="00FE424A">
              <w:rPr>
                <w:rFonts w:ascii="Times New Roman" w:eastAsia="Times New Roman" w:hAnsi="Times New Roman" w:cs="Times New Roman"/>
                <w:b/>
                <w:bCs/>
                <w:color w:val="000000"/>
                <w:sz w:val="24"/>
                <w:szCs w:val="24"/>
              </w:rPr>
              <w:t>Масимов</w:t>
            </w:r>
            <w:proofErr w:type="spellEnd"/>
          </w:p>
        </w:tc>
      </w:tr>
    </w:tbl>
    <w:p w:rsidR="00FE424A" w:rsidRDefault="00FE424A"/>
    <w:p w:rsidR="00FE424A" w:rsidRDefault="00FE424A"/>
    <w:sectPr w:rsidR="00FE424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4A"/>
    <w:rsid w:val="00411DFB"/>
    <w:rsid w:val="005628D2"/>
    <w:rsid w:val="00DE4A80"/>
    <w:rsid w:val="00F0283D"/>
    <w:rsid w:val="00F06BB2"/>
    <w:rsid w:val="00FE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C9B4B-EB2C-48F3-8E9D-E8983B81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FE4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E424A"/>
  </w:style>
  <w:style w:type="paragraph" w:customStyle="1" w:styleId="j12">
    <w:name w:val="j12"/>
    <w:basedOn w:val="a"/>
    <w:rsid w:val="00FE4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FE424A"/>
  </w:style>
  <w:style w:type="character" w:customStyle="1" w:styleId="apple-converted-space">
    <w:name w:val="apple-converted-space"/>
    <w:basedOn w:val="a0"/>
    <w:rsid w:val="00FE424A"/>
  </w:style>
  <w:style w:type="character" w:styleId="a3">
    <w:name w:val="Hyperlink"/>
    <w:basedOn w:val="a0"/>
    <w:uiPriority w:val="99"/>
    <w:semiHidden/>
    <w:unhideWhenUsed/>
    <w:rsid w:val="00FE424A"/>
    <w:rPr>
      <w:color w:val="0000FF"/>
      <w:u w:val="single"/>
    </w:rPr>
  </w:style>
  <w:style w:type="paragraph" w:styleId="a4">
    <w:name w:val="Normal (Web)"/>
    <w:basedOn w:val="a"/>
    <w:uiPriority w:val="99"/>
    <w:semiHidden/>
    <w:unhideWhenUsed/>
    <w:rsid w:val="00FE4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FE4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FE4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211">
      <w:bodyDiv w:val="1"/>
      <w:marLeft w:val="0"/>
      <w:marRight w:val="0"/>
      <w:marTop w:val="0"/>
      <w:marBottom w:val="0"/>
      <w:divBdr>
        <w:top w:val="none" w:sz="0" w:space="0" w:color="auto"/>
        <w:left w:val="none" w:sz="0" w:space="0" w:color="auto"/>
        <w:bottom w:val="none" w:sz="0" w:space="0" w:color="auto"/>
        <w:right w:val="none" w:sz="0" w:space="0" w:color="auto"/>
      </w:divBdr>
    </w:div>
    <w:div w:id="450324169">
      <w:bodyDiv w:val="1"/>
      <w:marLeft w:val="0"/>
      <w:marRight w:val="0"/>
      <w:marTop w:val="0"/>
      <w:marBottom w:val="0"/>
      <w:divBdr>
        <w:top w:val="none" w:sz="0" w:space="0" w:color="auto"/>
        <w:left w:val="none" w:sz="0" w:space="0" w:color="auto"/>
        <w:bottom w:val="none" w:sz="0" w:space="0" w:color="auto"/>
        <w:right w:val="none" w:sz="0" w:space="0" w:color="auto"/>
      </w:divBdr>
    </w:div>
    <w:div w:id="7257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zakon.kz/Document/?link_id=1002352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Yermagambetov, Damir</dc:creator>
  <cp:keywords/>
  <dc:description/>
  <cp:lastModifiedBy>DELL montage</cp:lastModifiedBy>
  <cp:revision>2</cp:revision>
  <dcterms:created xsi:type="dcterms:W3CDTF">2016-12-27T12:54:00Z</dcterms:created>
  <dcterms:modified xsi:type="dcterms:W3CDTF">2017-01-05T07:46:00Z</dcterms:modified>
</cp:coreProperties>
</file>