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D13" w:rsidRDefault="00B97D13" w:rsidP="00B97D13">
      <w:pPr>
        <w:spacing w:after="0" w:line="240" w:lineRule="auto"/>
        <w:outlineLvl w:val="0"/>
        <w:rPr>
          <w:rFonts w:ascii="Tahoma" w:eastAsia="Times New Roman" w:hAnsi="Tahoma" w:cs="Tahoma"/>
          <w:color w:val="2F373F"/>
          <w:kern w:val="36"/>
          <w:sz w:val="30"/>
          <w:szCs w:val="30"/>
          <w:lang w:eastAsia="ru-RU"/>
        </w:rPr>
      </w:pPr>
      <w:r w:rsidRPr="00B97D13">
        <w:rPr>
          <w:rFonts w:ascii="Tahoma" w:eastAsia="Times New Roman" w:hAnsi="Tahoma" w:cs="Tahoma"/>
          <w:color w:val="2F373F"/>
          <w:kern w:val="36"/>
          <w:sz w:val="30"/>
          <w:szCs w:val="30"/>
          <w:lang w:eastAsia="ru-RU"/>
        </w:rPr>
        <w:t>Кадровая политика АО «</w:t>
      </w:r>
      <w:proofErr w:type="spellStart"/>
      <w:r w:rsidRPr="00B97D13">
        <w:rPr>
          <w:rFonts w:ascii="Tahoma" w:eastAsia="Times New Roman" w:hAnsi="Tahoma" w:cs="Tahoma"/>
          <w:color w:val="2F373F"/>
          <w:kern w:val="36"/>
          <w:sz w:val="30"/>
          <w:szCs w:val="30"/>
          <w:lang w:eastAsia="ru-RU"/>
        </w:rPr>
        <w:t>Самрук-Қазына</w:t>
      </w:r>
      <w:proofErr w:type="spellEnd"/>
      <w:r w:rsidRPr="00B97D13">
        <w:rPr>
          <w:rFonts w:ascii="Tahoma" w:eastAsia="Times New Roman" w:hAnsi="Tahoma" w:cs="Tahoma"/>
          <w:color w:val="2F373F"/>
          <w:kern w:val="36"/>
          <w:sz w:val="30"/>
          <w:szCs w:val="30"/>
          <w:lang w:eastAsia="ru-RU"/>
        </w:rPr>
        <w:t>» на 2013-2022гг.</w:t>
      </w:r>
    </w:p>
    <w:p w:rsidR="00B97D13" w:rsidRPr="00B97D13" w:rsidRDefault="00B97D13" w:rsidP="00B97D13">
      <w:pPr>
        <w:spacing w:after="0" w:line="240" w:lineRule="auto"/>
        <w:outlineLvl w:val="0"/>
        <w:rPr>
          <w:rFonts w:ascii="Tahoma" w:eastAsia="Times New Roman" w:hAnsi="Tahoma" w:cs="Tahoma"/>
          <w:color w:val="2F373F"/>
          <w:kern w:val="36"/>
          <w:sz w:val="30"/>
          <w:szCs w:val="30"/>
          <w:lang w:eastAsia="ru-RU"/>
        </w:rPr>
      </w:pPr>
    </w:p>
    <w:p w:rsidR="00B97D13" w:rsidRPr="00B97D13" w:rsidRDefault="00B97D13" w:rsidP="00B97D13">
      <w:pPr>
        <w:spacing w:after="0" w:line="240" w:lineRule="auto"/>
        <w:jc w:val="both"/>
        <w:rPr>
          <w:rFonts w:ascii="Tahoma" w:eastAsia="Times New Roman" w:hAnsi="Tahoma" w:cs="Tahoma"/>
          <w:color w:val="3D3D3D"/>
          <w:sz w:val="18"/>
          <w:szCs w:val="18"/>
          <w:lang w:eastAsia="ru-RU"/>
        </w:rPr>
      </w:pPr>
      <w:r w:rsidRPr="00B97D13">
        <w:rPr>
          <w:rFonts w:ascii="Tahoma" w:eastAsia="Times New Roman" w:hAnsi="Tahoma" w:cs="Tahoma"/>
          <w:b/>
          <w:bCs/>
          <w:color w:val="3D3D3D"/>
          <w:sz w:val="18"/>
          <w:szCs w:val="18"/>
          <w:lang w:eastAsia="ru-RU"/>
        </w:rPr>
        <w:t>Извлечение из Кадровой политики АО «</w:t>
      </w:r>
      <w:proofErr w:type="spellStart"/>
      <w:r w:rsidRPr="00B97D13">
        <w:rPr>
          <w:rFonts w:ascii="Tahoma" w:eastAsia="Times New Roman" w:hAnsi="Tahoma" w:cs="Tahoma"/>
          <w:b/>
          <w:bCs/>
          <w:color w:val="3D3D3D"/>
          <w:sz w:val="18"/>
          <w:szCs w:val="18"/>
          <w:lang w:eastAsia="ru-RU"/>
        </w:rPr>
        <w:t>Самрук-Қазына</w:t>
      </w:r>
      <w:proofErr w:type="spellEnd"/>
      <w:r w:rsidRPr="00B97D13">
        <w:rPr>
          <w:rFonts w:ascii="Tahoma" w:eastAsia="Times New Roman" w:hAnsi="Tahoma" w:cs="Tahoma"/>
          <w:b/>
          <w:bCs/>
          <w:color w:val="3D3D3D"/>
          <w:sz w:val="18"/>
          <w:szCs w:val="18"/>
          <w:lang w:eastAsia="ru-RU"/>
        </w:rPr>
        <w:t>» на 2013-2022гг., утвержденной решением Совета Директоров АО «</w:t>
      </w:r>
      <w:proofErr w:type="spellStart"/>
      <w:r w:rsidRPr="00B97D13">
        <w:rPr>
          <w:rFonts w:ascii="Tahoma" w:eastAsia="Times New Roman" w:hAnsi="Tahoma" w:cs="Tahoma"/>
          <w:b/>
          <w:bCs/>
          <w:color w:val="3D3D3D"/>
          <w:sz w:val="18"/>
          <w:szCs w:val="18"/>
          <w:lang w:eastAsia="ru-RU"/>
        </w:rPr>
        <w:t>Самрук-Қазына</w:t>
      </w:r>
      <w:proofErr w:type="spellEnd"/>
      <w:r w:rsidRPr="00B97D13">
        <w:rPr>
          <w:rFonts w:ascii="Tahoma" w:eastAsia="Times New Roman" w:hAnsi="Tahoma" w:cs="Tahoma"/>
          <w:b/>
          <w:bCs/>
          <w:color w:val="3D3D3D"/>
          <w:sz w:val="18"/>
          <w:szCs w:val="18"/>
          <w:lang w:eastAsia="ru-RU"/>
        </w:rPr>
        <w:t>» от «22» февраля 2013 года, протокол № 88</w:t>
      </w:r>
    </w:p>
    <w:p w:rsidR="00B97D13" w:rsidRDefault="00B97D13" w:rsidP="00B97D13">
      <w:pPr>
        <w:spacing w:after="0" w:line="240" w:lineRule="auto"/>
        <w:jc w:val="center"/>
        <w:rPr>
          <w:rFonts w:ascii="Tahoma" w:eastAsia="Times New Roman" w:hAnsi="Tahoma" w:cs="Tahoma"/>
          <w:b/>
          <w:bCs/>
          <w:color w:val="3D3D3D"/>
          <w:sz w:val="18"/>
          <w:szCs w:val="18"/>
          <w:lang w:eastAsia="ru-RU"/>
        </w:rPr>
      </w:pPr>
      <w:r w:rsidRPr="00B97D13">
        <w:rPr>
          <w:rFonts w:ascii="Tahoma" w:eastAsia="Times New Roman" w:hAnsi="Tahoma" w:cs="Tahoma"/>
          <w:b/>
          <w:bCs/>
          <w:color w:val="3D3D3D"/>
          <w:sz w:val="18"/>
          <w:szCs w:val="18"/>
          <w:lang w:eastAsia="ru-RU"/>
        </w:rPr>
        <w:t> </w:t>
      </w:r>
    </w:p>
    <w:p w:rsidR="00B97D13" w:rsidRDefault="00B97D13" w:rsidP="00B97D13">
      <w:pPr>
        <w:spacing w:after="0" w:line="240" w:lineRule="auto"/>
        <w:jc w:val="center"/>
        <w:rPr>
          <w:rFonts w:ascii="Tahoma" w:eastAsia="Times New Roman" w:hAnsi="Tahoma" w:cs="Tahoma"/>
          <w:b/>
          <w:bCs/>
          <w:color w:val="3D3D3D"/>
          <w:sz w:val="18"/>
          <w:szCs w:val="18"/>
          <w:lang w:eastAsia="ru-RU"/>
        </w:rPr>
      </w:pPr>
      <w:r w:rsidRPr="00B97D13">
        <w:rPr>
          <w:rFonts w:ascii="Tahoma" w:eastAsia="Times New Roman" w:hAnsi="Tahoma" w:cs="Tahoma"/>
          <w:b/>
          <w:bCs/>
          <w:color w:val="3D3D3D"/>
          <w:sz w:val="18"/>
          <w:szCs w:val="18"/>
          <w:lang w:eastAsia="ru-RU"/>
        </w:rPr>
        <w:t>ВВЕДЕНИЕ</w:t>
      </w:r>
    </w:p>
    <w:p w:rsidR="00B97D13" w:rsidRPr="00B97D13" w:rsidRDefault="00B97D13" w:rsidP="00B97D13">
      <w:pPr>
        <w:spacing w:after="0" w:line="240" w:lineRule="auto"/>
        <w:jc w:val="center"/>
        <w:rPr>
          <w:rFonts w:ascii="Tahoma" w:eastAsia="Times New Roman" w:hAnsi="Tahoma" w:cs="Tahoma"/>
          <w:color w:val="3D3D3D"/>
          <w:sz w:val="18"/>
          <w:szCs w:val="18"/>
          <w:lang w:eastAsia="ru-RU"/>
        </w:rPr>
      </w:pPr>
    </w:p>
    <w:p w:rsidR="00B97D13" w:rsidRPr="00B97D13" w:rsidRDefault="00B97D13" w:rsidP="00B97D13">
      <w:pPr>
        <w:spacing w:after="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Настоящая Кадровая политика  АО «</w:t>
      </w:r>
      <w:proofErr w:type="spellStart"/>
      <w:r w:rsidRPr="00B97D13">
        <w:rPr>
          <w:rFonts w:ascii="Tahoma" w:eastAsia="Times New Roman" w:hAnsi="Tahoma" w:cs="Tahoma"/>
          <w:color w:val="3D3D3D"/>
          <w:sz w:val="18"/>
          <w:szCs w:val="18"/>
          <w:lang w:eastAsia="ru-RU"/>
        </w:rPr>
        <w:t>Самрук-Қазына</w:t>
      </w:r>
      <w:proofErr w:type="spellEnd"/>
      <w:r w:rsidRPr="00B97D13">
        <w:rPr>
          <w:rFonts w:ascii="Tahoma" w:eastAsia="Times New Roman" w:hAnsi="Tahoma" w:cs="Tahoma"/>
          <w:color w:val="3D3D3D"/>
          <w:sz w:val="18"/>
          <w:szCs w:val="18"/>
          <w:lang w:eastAsia="ru-RU"/>
        </w:rPr>
        <w:t>»</w:t>
      </w:r>
      <w:hyperlink r:id="rId4" w:anchor="_ftn1" w:history="1">
        <w:r w:rsidRPr="00B97D13">
          <w:rPr>
            <w:rFonts w:ascii="Tahoma" w:eastAsia="Times New Roman" w:hAnsi="Tahoma" w:cs="Tahoma"/>
            <w:color w:val="333B43"/>
            <w:sz w:val="18"/>
            <w:szCs w:val="18"/>
            <w:u w:val="single"/>
            <w:lang w:eastAsia="ru-RU"/>
          </w:rPr>
          <w:t>[1]</w:t>
        </w:r>
      </w:hyperlink>
      <w:r w:rsidRPr="00B97D13">
        <w:rPr>
          <w:rFonts w:ascii="Tahoma" w:eastAsia="Times New Roman" w:hAnsi="Tahoma" w:cs="Tahoma"/>
          <w:color w:val="3D3D3D"/>
          <w:sz w:val="18"/>
          <w:szCs w:val="18"/>
          <w:lang w:eastAsia="ru-RU"/>
        </w:rPr>
        <w:t> на 2013-2022 годы  (далее – Кадровая политика) определяет миссию, видение, ценности, принципы и основные направления деятельности АО «</w:t>
      </w:r>
      <w:proofErr w:type="spellStart"/>
      <w:r w:rsidRPr="00B97D13">
        <w:rPr>
          <w:rFonts w:ascii="Tahoma" w:eastAsia="Times New Roman" w:hAnsi="Tahoma" w:cs="Tahoma"/>
          <w:color w:val="3D3D3D"/>
          <w:sz w:val="18"/>
          <w:szCs w:val="18"/>
          <w:lang w:eastAsia="ru-RU"/>
        </w:rPr>
        <w:t>Самрук-Қазына</w:t>
      </w:r>
      <w:proofErr w:type="spellEnd"/>
      <w:r w:rsidRPr="00B97D13">
        <w:rPr>
          <w:rFonts w:ascii="Tahoma" w:eastAsia="Times New Roman" w:hAnsi="Tahoma" w:cs="Tahoma"/>
          <w:color w:val="3D3D3D"/>
          <w:sz w:val="18"/>
          <w:szCs w:val="18"/>
          <w:lang w:eastAsia="ru-RU"/>
        </w:rPr>
        <w:t>» в области управления человеческими ресурсами, а также критерии эффективности этой деятельности.</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Кадровая политика разработана на основе Послания Президента Республики Казахстан</w:t>
      </w:r>
      <w:r>
        <w:rPr>
          <w:rFonts w:ascii="Tahoma" w:eastAsia="Times New Roman" w:hAnsi="Tahoma" w:cs="Tahoma"/>
          <w:color w:val="3D3D3D"/>
          <w:sz w:val="18"/>
          <w:szCs w:val="18"/>
          <w:lang w:eastAsia="ru-RU"/>
        </w:rPr>
        <w:t xml:space="preserve"> –Лидера Нации Н.А. Назарбаева </w:t>
      </w:r>
      <w:r w:rsidRPr="00B97D13">
        <w:rPr>
          <w:rFonts w:ascii="Tahoma" w:eastAsia="Times New Roman" w:hAnsi="Tahoma" w:cs="Tahoma"/>
          <w:color w:val="3D3D3D"/>
          <w:sz w:val="18"/>
          <w:szCs w:val="18"/>
          <w:lang w:eastAsia="ru-RU"/>
        </w:rPr>
        <w:t>народу Казахста</w:t>
      </w:r>
      <w:r>
        <w:rPr>
          <w:rFonts w:ascii="Tahoma" w:eastAsia="Times New Roman" w:hAnsi="Tahoma" w:cs="Tahoma"/>
          <w:color w:val="3D3D3D"/>
          <w:sz w:val="18"/>
          <w:szCs w:val="18"/>
          <w:lang w:eastAsia="ru-RU"/>
        </w:rPr>
        <w:t xml:space="preserve">на «Стратегия «Казахстан 2050», </w:t>
      </w:r>
      <w:r w:rsidRPr="00B97D13">
        <w:rPr>
          <w:rFonts w:ascii="Tahoma" w:eastAsia="Times New Roman" w:hAnsi="Tahoma" w:cs="Tahoma"/>
          <w:color w:val="3D3D3D"/>
          <w:sz w:val="18"/>
          <w:szCs w:val="18"/>
          <w:lang w:eastAsia="ru-RU"/>
        </w:rPr>
        <w:t>реализуется в соответствии с требованиями законодательства Республики Ка</w:t>
      </w:r>
      <w:r>
        <w:rPr>
          <w:rFonts w:ascii="Tahoma" w:eastAsia="Times New Roman" w:hAnsi="Tahoma" w:cs="Tahoma"/>
          <w:color w:val="3D3D3D"/>
          <w:sz w:val="18"/>
          <w:szCs w:val="18"/>
          <w:lang w:eastAsia="ru-RU"/>
        </w:rPr>
        <w:t xml:space="preserve">захстан и исходит из положений </w:t>
      </w:r>
      <w:r w:rsidRPr="00B97D13">
        <w:rPr>
          <w:rFonts w:ascii="Tahoma" w:eastAsia="Times New Roman" w:hAnsi="Tahoma" w:cs="Tahoma"/>
          <w:color w:val="3D3D3D"/>
          <w:sz w:val="18"/>
          <w:szCs w:val="18"/>
          <w:lang w:eastAsia="ru-RU"/>
        </w:rPr>
        <w:t>Стратегии развития АО «</w:t>
      </w:r>
      <w:proofErr w:type="spellStart"/>
      <w:r w:rsidRPr="00B97D13">
        <w:rPr>
          <w:rFonts w:ascii="Tahoma" w:eastAsia="Times New Roman" w:hAnsi="Tahoma" w:cs="Tahoma"/>
          <w:color w:val="3D3D3D"/>
          <w:sz w:val="18"/>
          <w:szCs w:val="18"/>
          <w:lang w:eastAsia="ru-RU"/>
        </w:rPr>
        <w:t>Самрук-Қазына</w:t>
      </w:r>
      <w:proofErr w:type="spellEnd"/>
      <w:r w:rsidRPr="00B97D13">
        <w:rPr>
          <w:rFonts w:ascii="Tahoma" w:eastAsia="Times New Roman" w:hAnsi="Tahoma" w:cs="Tahoma"/>
          <w:color w:val="3D3D3D"/>
          <w:sz w:val="18"/>
          <w:szCs w:val="18"/>
          <w:lang w:eastAsia="ru-RU"/>
        </w:rPr>
        <w:t>» на 2012-2022 гг., утвержденной постановлением Правительства Республики Казахстан от 14 сентября 2012 года № 1202 (далее - Стратегия).</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Достижение миссии и видения Фонда предполагает развитие ключевых конкурентных преимуществ, среди которых значимое место занимают человеческие ресурсы.</w:t>
      </w:r>
    </w:p>
    <w:p w:rsidR="00B97D13" w:rsidRPr="00B97D13" w:rsidRDefault="00B97D13" w:rsidP="00B97D13">
      <w:pPr>
        <w:spacing w:after="0" w:line="240" w:lineRule="auto"/>
        <w:outlineLvl w:val="3"/>
        <w:rPr>
          <w:rFonts w:ascii="Tahoma" w:eastAsia="Times New Roman" w:hAnsi="Tahoma" w:cs="Tahoma"/>
          <w:b/>
          <w:bCs/>
          <w:color w:val="3D3D3D"/>
          <w:sz w:val="18"/>
          <w:szCs w:val="18"/>
          <w:lang w:eastAsia="ru-RU"/>
        </w:rPr>
      </w:pPr>
      <w:r w:rsidRPr="00B97D13">
        <w:rPr>
          <w:rFonts w:ascii="Tahoma" w:eastAsia="Times New Roman" w:hAnsi="Tahoma" w:cs="Tahoma"/>
          <w:b/>
          <w:bCs/>
          <w:color w:val="3D3D3D"/>
          <w:sz w:val="18"/>
          <w:szCs w:val="18"/>
          <w:lang w:eastAsia="ru-RU"/>
        </w:rPr>
        <w:t>1.       МИССИЯ И ВИДЕНИЕ, КОРПОРАТИВНЫЕ ЦЕННОСТИ И ПРИНЦИПЫ КАДРОВОЙ ПОЛИТИКИ</w:t>
      </w:r>
    </w:p>
    <w:p w:rsidR="00B97D13" w:rsidRDefault="00B97D13" w:rsidP="00B97D13">
      <w:pPr>
        <w:spacing w:after="270" w:line="240" w:lineRule="auto"/>
        <w:jc w:val="both"/>
        <w:rPr>
          <w:rFonts w:ascii="Tahoma" w:eastAsia="Times New Roman" w:hAnsi="Tahoma" w:cs="Tahoma"/>
          <w:color w:val="3D3D3D"/>
          <w:sz w:val="18"/>
          <w:szCs w:val="18"/>
          <w:lang w:eastAsia="ru-RU"/>
        </w:rPr>
      </w:pP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Миссия Кадровой политики – обеспечение необходимого количества персонала с должной квалификацией и мотивацией к работе для реализации Стратегии Фонда.</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Видение Кадровой политики – эффективная корпоративная культура группы Фонда, ориентированная на достижение высоких результатов, меритократию и инновации. </w:t>
      </w:r>
    </w:p>
    <w:p w:rsidR="00B97D13" w:rsidRPr="00B97D13" w:rsidRDefault="00B97D13" w:rsidP="00B97D13">
      <w:pPr>
        <w:spacing w:after="0" w:line="240" w:lineRule="auto"/>
        <w:jc w:val="both"/>
        <w:rPr>
          <w:rFonts w:ascii="Tahoma" w:eastAsia="Times New Roman" w:hAnsi="Tahoma" w:cs="Tahoma"/>
          <w:color w:val="3D3D3D"/>
          <w:sz w:val="18"/>
          <w:szCs w:val="18"/>
          <w:lang w:eastAsia="ru-RU"/>
        </w:rPr>
      </w:pPr>
      <w:r w:rsidRPr="00B97D13">
        <w:rPr>
          <w:rFonts w:ascii="Tahoma" w:eastAsia="Times New Roman" w:hAnsi="Tahoma" w:cs="Tahoma"/>
          <w:b/>
          <w:bCs/>
          <w:color w:val="3D3D3D"/>
          <w:sz w:val="18"/>
          <w:szCs w:val="18"/>
          <w:lang w:eastAsia="ru-RU"/>
        </w:rPr>
        <w:t>КОРПОРАТИВНЫМИ ЦЕННОСТЯМИ</w:t>
      </w:r>
      <w:r w:rsidRPr="00B97D13">
        <w:rPr>
          <w:rFonts w:ascii="Tahoma" w:eastAsia="Times New Roman" w:hAnsi="Tahoma" w:cs="Tahoma"/>
          <w:color w:val="3D3D3D"/>
          <w:sz w:val="18"/>
          <w:szCs w:val="18"/>
          <w:lang w:eastAsia="ru-RU"/>
        </w:rPr>
        <w:t> группы Фонда в соответствии со стратегией Фонда являются: </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1.   Меритократия: справедливость и объективность в оценке вклада и достижений каждого.</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xml:space="preserve">2.   Уважение: </w:t>
      </w:r>
      <w:proofErr w:type="gramStart"/>
      <w:r w:rsidRPr="00B97D13">
        <w:rPr>
          <w:rFonts w:ascii="Tahoma" w:eastAsia="Times New Roman" w:hAnsi="Tahoma" w:cs="Tahoma"/>
          <w:color w:val="3D3D3D"/>
          <w:sz w:val="18"/>
          <w:szCs w:val="18"/>
          <w:lang w:eastAsia="ru-RU"/>
        </w:rPr>
        <w:t>отношение  к</w:t>
      </w:r>
      <w:proofErr w:type="gramEnd"/>
      <w:r w:rsidRPr="00B97D13">
        <w:rPr>
          <w:rFonts w:ascii="Tahoma" w:eastAsia="Times New Roman" w:hAnsi="Tahoma" w:cs="Tahoma"/>
          <w:color w:val="3D3D3D"/>
          <w:sz w:val="18"/>
          <w:szCs w:val="18"/>
          <w:lang w:eastAsia="ru-RU"/>
        </w:rPr>
        <w:t xml:space="preserve"> другим членам команды с уважением.</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xml:space="preserve">3.   Честность: честность внутри группы </w:t>
      </w:r>
      <w:proofErr w:type="gramStart"/>
      <w:r w:rsidRPr="00B97D13">
        <w:rPr>
          <w:rFonts w:ascii="Tahoma" w:eastAsia="Times New Roman" w:hAnsi="Tahoma" w:cs="Tahoma"/>
          <w:color w:val="3D3D3D"/>
          <w:sz w:val="18"/>
          <w:szCs w:val="18"/>
          <w:lang w:eastAsia="ru-RU"/>
        </w:rPr>
        <w:t>Фонда  и</w:t>
      </w:r>
      <w:proofErr w:type="gramEnd"/>
      <w:r w:rsidRPr="00B97D13">
        <w:rPr>
          <w:rFonts w:ascii="Tahoma" w:eastAsia="Times New Roman" w:hAnsi="Tahoma" w:cs="Tahoma"/>
          <w:color w:val="3D3D3D"/>
          <w:sz w:val="18"/>
          <w:szCs w:val="18"/>
          <w:lang w:eastAsia="ru-RU"/>
        </w:rPr>
        <w:t xml:space="preserve"> к своим партнерам.</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4.   Открытость: открытость к контактам и партнерам.</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xml:space="preserve">5.   Командный дух: </w:t>
      </w:r>
      <w:proofErr w:type="gramStart"/>
      <w:r w:rsidRPr="00B97D13">
        <w:rPr>
          <w:rFonts w:ascii="Tahoma" w:eastAsia="Times New Roman" w:hAnsi="Tahoma" w:cs="Tahoma"/>
          <w:color w:val="3D3D3D"/>
          <w:sz w:val="18"/>
          <w:szCs w:val="18"/>
          <w:lang w:eastAsia="ru-RU"/>
        </w:rPr>
        <w:t>сотрудничество  для</w:t>
      </w:r>
      <w:proofErr w:type="gramEnd"/>
      <w:r w:rsidRPr="00B97D13">
        <w:rPr>
          <w:rFonts w:ascii="Tahoma" w:eastAsia="Times New Roman" w:hAnsi="Tahoma" w:cs="Tahoma"/>
          <w:color w:val="3D3D3D"/>
          <w:sz w:val="18"/>
          <w:szCs w:val="18"/>
          <w:lang w:eastAsia="ru-RU"/>
        </w:rPr>
        <w:t xml:space="preserve"> достижения более высоких результатов от совместной деятельности.</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6.   Доверие: приверженность культуре взаимопомощи и доверия.</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Реализация приверженности ценности «</w:t>
      </w:r>
      <w:proofErr w:type="gramStart"/>
      <w:r w:rsidRPr="00B97D13">
        <w:rPr>
          <w:rFonts w:ascii="Tahoma" w:eastAsia="Times New Roman" w:hAnsi="Tahoma" w:cs="Tahoma"/>
          <w:color w:val="3D3D3D"/>
          <w:sz w:val="18"/>
          <w:szCs w:val="18"/>
          <w:lang w:eastAsia="ru-RU"/>
        </w:rPr>
        <w:t>Меритократия»  в</w:t>
      </w:r>
      <w:proofErr w:type="gramEnd"/>
      <w:r w:rsidRPr="00B97D13">
        <w:rPr>
          <w:rFonts w:ascii="Tahoma" w:eastAsia="Times New Roman" w:hAnsi="Tahoma" w:cs="Tahoma"/>
          <w:color w:val="3D3D3D"/>
          <w:sz w:val="18"/>
          <w:szCs w:val="18"/>
          <w:lang w:eastAsia="ru-RU"/>
        </w:rPr>
        <w:t xml:space="preserve"> рамках Кадровой политики будет достигаться через:</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xml:space="preserve">- соответствие квалификации работников всех уровней требованиям к должности, назначение на должности, исходя из соответствия работников </w:t>
      </w:r>
      <w:proofErr w:type="gramStart"/>
      <w:r w:rsidRPr="00B97D13">
        <w:rPr>
          <w:rFonts w:ascii="Tahoma" w:eastAsia="Times New Roman" w:hAnsi="Tahoma" w:cs="Tahoma"/>
          <w:color w:val="3D3D3D"/>
          <w:sz w:val="18"/>
          <w:szCs w:val="18"/>
          <w:lang w:eastAsia="ru-RU"/>
        </w:rPr>
        <w:t>квалификационным  требованиям</w:t>
      </w:r>
      <w:proofErr w:type="gramEnd"/>
      <w:r w:rsidRPr="00B97D13">
        <w:rPr>
          <w:rFonts w:ascii="Tahoma" w:eastAsia="Times New Roman" w:hAnsi="Tahoma" w:cs="Tahoma"/>
          <w:color w:val="3D3D3D"/>
          <w:sz w:val="18"/>
          <w:szCs w:val="18"/>
          <w:lang w:eastAsia="ru-RU"/>
        </w:rPr>
        <w:t>;</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вознаграждение и продвижение по реальным заслугам и достигнутым результатам.</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внедрение системы управления эффективностью через четкие стандарты рабочих мест (должностные инструкции, ключевые показатели деятельности, компетенции, профессиональные стандарты</w:t>
      </w:r>
      <w:proofErr w:type="gramStart"/>
      <w:r w:rsidRPr="00B97D13">
        <w:rPr>
          <w:rFonts w:ascii="Tahoma" w:eastAsia="Times New Roman" w:hAnsi="Tahoma" w:cs="Tahoma"/>
          <w:color w:val="3D3D3D"/>
          <w:sz w:val="18"/>
          <w:szCs w:val="18"/>
          <w:lang w:eastAsia="ru-RU"/>
        </w:rPr>
        <w:t>),  оценку</w:t>
      </w:r>
      <w:proofErr w:type="gramEnd"/>
      <w:r w:rsidRPr="00B97D13">
        <w:rPr>
          <w:rFonts w:ascii="Tahoma" w:eastAsia="Times New Roman" w:hAnsi="Tahoma" w:cs="Tahoma"/>
          <w:color w:val="3D3D3D"/>
          <w:sz w:val="18"/>
          <w:szCs w:val="18"/>
          <w:lang w:eastAsia="ru-RU"/>
        </w:rPr>
        <w:t xml:space="preserve"> качества исполнения стандартов, мотивацию и поощрение работников, соответствующих стандартам и достигающих высоких результатов работы.</w:t>
      </w:r>
    </w:p>
    <w:p w:rsidR="00B97D13" w:rsidRPr="00B97D13" w:rsidRDefault="00B97D13" w:rsidP="00B97D13">
      <w:pPr>
        <w:spacing w:after="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Кадровая политика основывается на принципах </w:t>
      </w:r>
      <w:r w:rsidRPr="00B97D13">
        <w:rPr>
          <w:rFonts w:ascii="Tahoma" w:eastAsia="Times New Roman" w:hAnsi="Tahoma" w:cs="Tahoma"/>
          <w:b/>
          <w:bCs/>
          <w:color w:val="3D3D3D"/>
          <w:sz w:val="27"/>
          <w:szCs w:val="27"/>
          <w:lang w:eastAsia="ru-RU"/>
        </w:rPr>
        <w:t>ПРОАКТИВНОСТИ, ПРОЗРАЧНОСТИ, ИНТЕГРИРОВАННОСТИ И ПРЕЕМСТВЕННОСТИ. </w:t>
      </w:r>
    </w:p>
    <w:p w:rsidR="00B97D13" w:rsidRPr="00B97D13" w:rsidRDefault="00B97D13" w:rsidP="00B97D13">
      <w:pPr>
        <w:spacing w:after="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1.  </w:t>
      </w:r>
      <w:r w:rsidRPr="00B97D13">
        <w:rPr>
          <w:rFonts w:ascii="Tahoma" w:eastAsia="Times New Roman" w:hAnsi="Tahoma" w:cs="Tahoma"/>
          <w:b/>
          <w:bCs/>
          <w:color w:val="3D3D3D"/>
          <w:sz w:val="18"/>
          <w:szCs w:val="18"/>
          <w:lang w:eastAsia="ru-RU"/>
        </w:rPr>
        <w:t>ПРОАКТИВНОСТЬ КАДРОВОЙ ПОЛИТИКИ</w:t>
      </w:r>
      <w:r w:rsidRPr="00B97D13">
        <w:rPr>
          <w:rFonts w:ascii="Tahoma" w:eastAsia="Times New Roman" w:hAnsi="Tahoma" w:cs="Tahoma"/>
          <w:color w:val="3D3D3D"/>
          <w:sz w:val="18"/>
          <w:szCs w:val="18"/>
          <w:lang w:eastAsia="ru-RU"/>
        </w:rPr>
        <w:t xml:space="preserve"> -  способность </w:t>
      </w:r>
      <w:proofErr w:type="gramStart"/>
      <w:r w:rsidRPr="00B97D13">
        <w:rPr>
          <w:rFonts w:ascii="Tahoma" w:eastAsia="Times New Roman" w:hAnsi="Tahoma" w:cs="Tahoma"/>
          <w:color w:val="3D3D3D"/>
          <w:sz w:val="18"/>
          <w:szCs w:val="18"/>
          <w:lang w:eastAsia="ru-RU"/>
        </w:rPr>
        <w:t>диагностировать,  прогнозировать</w:t>
      </w:r>
      <w:proofErr w:type="gramEnd"/>
      <w:r w:rsidRPr="00B97D13">
        <w:rPr>
          <w:rFonts w:ascii="Tahoma" w:eastAsia="Times New Roman" w:hAnsi="Tahoma" w:cs="Tahoma"/>
          <w:color w:val="3D3D3D"/>
          <w:sz w:val="18"/>
          <w:szCs w:val="18"/>
          <w:lang w:eastAsia="ru-RU"/>
        </w:rPr>
        <w:t>  и планировать ситуацию с кадрами на средне и долгосрочный периоды.  Кадровая политика согласована с ключевыми параметрами Стратегии и планами развития Фонда и его Компаний.</w:t>
      </w:r>
    </w:p>
    <w:p w:rsidR="00B97D13" w:rsidRPr="00B97D13" w:rsidRDefault="00B97D13" w:rsidP="00B97D13">
      <w:pPr>
        <w:spacing w:after="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2. </w:t>
      </w:r>
      <w:r w:rsidRPr="00B97D13">
        <w:rPr>
          <w:rFonts w:ascii="Tahoma" w:eastAsia="Times New Roman" w:hAnsi="Tahoma" w:cs="Tahoma"/>
          <w:b/>
          <w:bCs/>
          <w:color w:val="3D3D3D"/>
          <w:sz w:val="18"/>
          <w:szCs w:val="18"/>
          <w:lang w:eastAsia="ru-RU"/>
        </w:rPr>
        <w:t xml:space="preserve">ПРИНЦИП </w:t>
      </w:r>
      <w:proofErr w:type="spellStart"/>
      <w:r w:rsidRPr="00B97D13">
        <w:rPr>
          <w:rFonts w:ascii="Tahoma" w:eastAsia="Times New Roman" w:hAnsi="Tahoma" w:cs="Tahoma"/>
          <w:b/>
          <w:bCs/>
          <w:color w:val="3D3D3D"/>
          <w:sz w:val="18"/>
          <w:szCs w:val="18"/>
          <w:lang w:eastAsia="ru-RU"/>
        </w:rPr>
        <w:t>ПРОЗРАЧНОСТИ</w:t>
      </w:r>
      <w:r w:rsidRPr="00B97D13">
        <w:rPr>
          <w:rFonts w:ascii="Tahoma" w:eastAsia="Times New Roman" w:hAnsi="Tahoma" w:cs="Tahoma"/>
          <w:color w:val="3D3D3D"/>
          <w:sz w:val="18"/>
          <w:szCs w:val="18"/>
          <w:lang w:eastAsia="ru-RU"/>
        </w:rPr>
        <w:t>и</w:t>
      </w:r>
      <w:proofErr w:type="spellEnd"/>
      <w:r w:rsidRPr="00B97D13">
        <w:rPr>
          <w:rFonts w:ascii="Tahoma" w:eastAsia="Times New Roman" w:hAnsi="Tahoma" w:cs="Tahoma"/>
          <w:b/>
          <w:bCs/>
          <w:color w:val="3D3D3D"/>
          <w:sz w:val="18"/>
          <w:szCs w:val="18"/>
          <w:lang w:eastAsia="ru-RU"/>
        </w:rPr>
        <w:t> </w:t>
      </w:r>
      <w:proofErr w:type="gramStart"/>
      <w:r w:rsidRPr="00B97D13">
        <w:rPr>
          <w:rFonts w:ascii="Tahoma" w:eastAsia="Times New Roman" w:hAnsi="Tahoma" w:cs="Tahoma"/>
          <w:color w:val="3D3D3D"/>
          <w:sz w:val="18"/>
          <w:szCs w:val="18"/>
          <w:lang w:eastAsia="ru-RU"/>
        </w:rPr>
        <w:t>открытости</w:t>
      </w:r>
      <w:r w:rsidRPr="00B97D13">
        <w:rPr>
          <w:rFonts w:ascii="Tahoma" w:eastAsia="Times New Roman" w:hAnsi="Tahoma" w:cs="Tahoma"/>
          <w:b/>
          <w:bCs/>
          <w:color w:val="3D3D3D"/>
          <w:sz w:val="18"/>
          <w:szCs w:val="18"/>
          <w:lang w:eastAsia="ru-RU"/>
        </w:rPr>
        <w:t>  </w:t>
      </w:r>
      <w:r w:rsidRPr="00B97D13">
        <w:rPr>
          <w:rFonts w:ascii="Tahoma" w:eastAsia="Times New Roman" w:hAnsi="Tahoma" w:cs="Tahoma"/>
          <w:color w:val="3D3D3D"/>
          <w:sz w:val="18"/>
          <w:szCs w:val="18"/>
          <w:lang w:eastAsia="ru-RU"/>
        </w:rPr>
        <w:t>будет</w:t>
      </w:r>
      <w:proofErr w:type="gramEnd"/>
      <w:r w:rsidRPr="00B97D13">
        <w:rPr>
          <w:rFonts w:ascii="Tahoma" w:eastAsia="Times New Roman" w:hAnsi="Tahoma" w:cs="Tahoma"/>
          <w:color w:val="3D3D3D"/>
          <w:sz w:val="18"/>
          <w:szCs w:val="18"/>
          <w:lang w:eastAsia="ru-RU"/>
        </w:rPr>
        <w:t xml:space="preserve"> достигаться через:</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прозрачные процедуры назначения на руководящие позиции с учетом рекомендаций Комитетов по назначениям и вознаграждениям Советов директоров/Наблюдательных советов;</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lastRenderedPageBreak/>
        <w:t>- прозрачные процедуры зачисления в кадровый резерв и продвижения резервистов на управленческие и руководящие позиции;</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прозрачные конкурсные процедуры при найме на административные позиции;</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xml:space="preserve">- </w:t>
      </w:r>
      <w:proofErr w:type="spellStart"/>
      <w:r w:rsidRPr="00B97D13">
        <w:rPr>
          <w:rFonts w:ascii="Tahoma" w:eastAsia="Times New Roman" w:hAnsi="Tahoma" w:cs="Tahoma"/>
          <w:color w:val="3D3D3D"/>
          <w:sz w:val="18"/>
          <w:szCs w:val="18"/>
          <w:lang w:eastAsia="ru-RU"/>
        </w:rPr>
        <w:t>найм</w:t>
      </w:r>
      <w:proofErr w:type="spellEnd"/>
      <w:r w:rsidRPr="00B97D13">
        <w:rPr>
          <w:rFonts w:ascii="Tahoma" w:eastAsia="Times New Roman" w:hAnsi="Tahoma" w:cs="Tahoma"/>
          <w:color w:val="3D3D3D"/>
          <w:sz w:val="18"/>
          <w:szCs w:val="18"/>
          <w:lang w:eastAsia="ru-RU"/>
        </w:rPr>
        <w:t xml:space="preserve"> и продвижение производственного персонала в строгом соответствии с квалификационными требованиями, профессиональными стандартами, результатами работы и заслугами;</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прозрачность системы оплаты труда и вознаграждения, возможностей обучения и развития.</w:t>
      </w:r>
    </w:p>
    <w:p w:rsidR="00B97D13" w:rsidRPr="00B97D13" w:rsidRDefault="00B97D13" w:rsidP="00B97D13">
      <w:pPr>
        <w:spacing w:after="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3. </w:t>
      </w:r>
      <w:r w:rsidRPr="00B97D13">
        <w:rPr>
          <w:rFonts w:ascii="Tahoma" w:eastAsia="Times New Roman" w:hAnsi="Tahoma" w:cs="Tahoma"/>
          <w:b/>
          <w:bCs/>
          <w:color w:val="3D3D3D"/>
          <w:sz w:val="18"/>
          <w:szCs w:val="18"/>
          <w:lang w:eastAsia="ru-RU"/>
        </w:rPr>
        <w:t>ПРИНЦИП ИНТЕГРИРОВАННОГО HR</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xml:space="preserve">Интеграция HR процессов будет осуществляться через тесную взаимосвязь и взаимозависимость планирования трудовых ресурсов, поиска и подбора персонала, оценки, оплаты и мотивации, социальной поддержки персонала, обучения, профессионального развития и корпоративной культуры. Кадровая политика основана на принципе интеграции всех </w:t>
      </w:r>
      <w:proofErr w:type="spellStart"/>
      <w:r w:rsidRPr="00B97D13">
        <w:rPr>
          <w:rFonts w:ascii="Tahoma" w:eastAsia="Times New Roman" w:hAnsi="Tahoma" w:cs="Tahoma"/>
          <w:color w:val="3D3D3D"/>
          <w:sz w:val="18"/>
          <w:szCs w:val="18"/>
          <w:lang w:eastAsia="ru-RU"/>
        </w:rPr>
        <w:t>HRпроцессов</w:t>
      </w:r>
      <w:proofErr w:type="spellEnd"/>
      <w:r w:rsidRPr="00B97D13">
        <w:rPr>
          <w:rFonts w:ascii="Tahoma" w:eastAsia="Times New Roman" w:hAnsi="Tahoma" w:cs="Tahoma"/>
          <w:color w:val="3D3D3D"/>
          <w:sz w:val="18"/>
          <w:szCs w:val="18"/>
          <w:lang w:eastAsia="ru-RU"/>
        </w:rPr>
        <w:t xml:space="preserve"> внутри каждой категории персонала, а также интеграции каждого </w:t>
      </w:r>
      <w:proofErr w:type="spellStart"/>
      <w:r w:rsidRPr="00B97D13">
        <w:rPr>
          <w:rFonts w:ascii="Tahoma" w:eastAsia="Times New Roman" w:hAnsi="Tahoma" w:cs="Tahoma"/>
          <w:color w:val="3D3D3D"/>
          <w:sz w:val="18"/>
          <w:szCs w:val="18"/>
          <w:lang w:eastAsia="ru-RU"/>
        </w:rPr>
        <w:t>HRпроцесса</w:t>
      </w:r>
      <w:proofErr w:type="spellEnd"/>
      <w:r w:rsidRPr="00B97D13">
        <w:rPr>
          <w:rFonts w:ascii="Tahoma" w:eastAsia="Times New Roman" w:hAnsi="Tahoma" w:cs="Tahoma"/>
          <w:color w:val="3D3D3D"/>
          <w:sz w:val="18"/>
          <w:szCs w:val="18"/>
          <w:lang w:eastAsia="ru-RU"/>
        </w:rPr>
        <w:t xml:space="preserve"> по всем категориям персонала.</w:t>
      </w:r>
    </w:p>
    <w:p w:rsidR="00B97D13" w:rsidRPr="00B97D13" w:rsidRDefault="00B97D13" w:rsidP="00B97D13">
      <w:pPr>
        <w:spacing w:after="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В Фонде будет создан сильный центр экспертизы, способный снабдить Компании необходимой информацией и методологией в области интегрированного HR,</w:t>
      </w:r>
      <w:r w:rsidRPr="00B97D13">
        <w:rPr>
          <w:rFonts w:ascii="Tahoma" w:eastAsia="Times New Roman" w:hAnsi="Tahoma" w:cs="Tahoma"/>
          <w:b/>
          <w:bCs/>
          <w:color w:val="3D3D3D"/>
          <w:sz w:val="18"/>
          <w:szCs w:val="18"/>
          <w:lang w:eastAsia="ru-RU"/>
        </w:rPr>
        <w:t> </w:t>
      </w:r>
      <w:r w:rsidRPr="00B97D13">
        <w:rPr>
          <w:rFonts w:ascii="Tahoma" w:eastAsia="Times New Roman" w:hAnsi="Tahoma" w:cs="Tahoma"/>
          <w:color w:val="3D3D3D"/>
          <w:sz w:val="18"/>
          <w:szCs w:val="18"/>
          <w:lang w:eastAsia="ru-RU"/>
        </w:rPr>
        <w:t>компании Фонда будут ответственны за интеграцию своих HR-процессов в единую систему.</w:t>
      </w:r>
    </w:p>
    <w:p w:rsidR="00B97D13" w:rsidRPr="00B97D13" w:rsidRDefault="00B97D13" w:rsidP="00B97D13">
      <w:pPr>
        <w:spacing w:after="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4. </w:t>
      </w:r>
      <w:r w:rsidRPr="00B97D13">
        <w:rPr>
          <w:rFonts w:ascii="Tahoma" w:eastAsia="Times New Roman" w:hAnsi="Tahoma" w:cs="Tahoma"/>
          <w:b/>
          <w:bCs/>
          <w:color w:val="3D3D3D"/>
          <w:sz w:val="18"/>
          <w:szCs w:val="18"/>
          <w:lang w:eastAsia="ru-RU"/>
        </w:rPr>
        <w:t>ПРИНЦИП ПРЕЕМСТВЕННОСТИ</w:t>
      </w:r>
      <w:r w:rsidRPr="00B97D13">
        <w:rPr>
          <w:rFonts w:ascii="Tahoma" w:eastAsia="Times New Roman" w:hAnsi="Tahoma" w:cs="Tahoma"/>
          <w:color w:val="3D3D3D"/>
          <w:sz w:val="18"/>
          <w:szCs w:val="18"/>
          <w:lang w:eastAsia="ru-RU"/>
        </w:rPr>
        <w:t> будет достигаться через:</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xml:space="preserve">- преемственность знаний и опыта, акцент на развитии и обучении работников. В группе Фонда будет поддерживаться наставничество, а также создана система доступности накопленных знаний и опыта, поощряя </w:t>
      </w:r>
      <w:proofErr w:type="gramStart"/>
      <w:r w:rsidRPr="00B97D13">
        <w:rPr>
          <w:rFonts w:ascii="Tahoma" w:eastAsia="Times New Roman" w:hAnsi="Tahoma" w:cs="Tahoma"/>
          <w:color w:val="3D3D3D"/>
          <w:sz w:val="18"/>
          <w:szCs w:val="18"/>
          <w:lang w:eastAsia="ru-RU"/>
        </w:rPr>
        <w:t>работников  поддерживать</w:t>
      </w:r>
      <w:proofErr w:type="gramEnd"/>
      <w:r w:rsidRPr="00B97D13">
        <w:rPr>
          <w:rFonts w:ascii="Tahoma" w:eastAsia="Times New Roman" w:hAnsi="Tahoma" w:cs="Tahoma"/>
          <w:color w:val="3D3D3D"/>
          <w:sz w:val="18"/>
          <w:szCs w:val="18"/>
          <w:lang w:eastAsia="ru-RU"/>
        </w:rPr>
        <w:t xml:space="preserve"> знания в актуальном состоянии и передавать информацию в случае ротации и увольнения.</w:t>
      </w:r>
    </w:p>
    <w:p w:rsidR="00B97D13" w:rsidRPr="00B97D13" w:rsidRDefault="00B97D13" w:rsidP="00B97D13">
      <w:pPr>
        <w:spacing w:after="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xml:space="preserve">- долгосрочный характер взаимоотношений.  Группа Фонда стремится </w:t>
      </w:r>
      <w:proofErr w:type="gramStart"/>
      <w:r w:rsidRPr="00B97D13">
        <w:rPr>
          <w:rFonts w:ascii="Tahoma" w:eastAsia="Times New Roman" w:hAnsi="Tahoma" w:cs="Tahoma"/>
          <w:color w:val="3D3D3D"/>
          <w:sz w:val="18"/>
          <w:szCs w:val="18"/>
          <w:lang w:eastAsia="ru-RU"/>
        </w:rPr>
        <w:t>обеспечить  служебный</w:t>
      </w:r>
      <w:proofErr w:type="gramEnd"/>
      <w:r w:rsidRPr="00B97D13">
        <w:rPr>
          <w:rFonts w:ascii="Tahoma" w:eastAsia="Times New Roman" w:hAnsi="Tahoma" w:cs="Tahoma"/>
          <w:color w:val="3D3D3D"/>
          <w:sz w:val="18"/>
          <w:szCs w:val="18"/>
          <w:lang w:eastAsia="ru-RU"/>
        </w:rPr>
        <w:t xml:space="preserve"> рост и развитие работников, имеющих практический опыт в производственных звеньях, прошедших все этапы, производственные уровни и ступени карьерного развития.</w:t>
      </w:r>
    </w:p>
    <w:p w:rsidR="00B97D13" w:rsidRPr="00B97D13" w:rsidRDefault="00B97D13" w:rsidP="00B97D13">
      <w:pPr>
        <w:spacing w:after="0" w:line="240" w:lineRule="auto"/>
        <w:jc w:val="both"/>
        <w:rPr>
          <w:rFonts w:ascii="Tahoma" w:eastAsia="Times New Roman" w:hAnsi="Tahoma" w:cs="Tahoma"/>
          <w:color w:val="3D3D3D"/>
          <w:sz w:val="18"/>
          <w:szCs w:val="18"/>
          <w:lang w:eastAsia="ru-RU"/>
        </w:rPr>
      </w:pPr>
      <w:r w:rsidRPr="00B97D13">
        <w:rPr>
          <w:rFonts w:ascii="Tahoma" w:eastAsia="Times New Roman" w:hAnsi="Tahoma" w:cs="Tahoma"/>
          <w:b/>
          <w:bCs/>
          <w:color w:val="3D3D3D"/>
          <w:sz w:val="18"/>
          <w:szCs w:val="18"/>
          <w:lang w:eastAsia="ru-RU"/>
        </w:rPr>
        <w:t>2.     КЛЮЧЕВЫЕ НАПРАВЛЕНИЯ КАДРОВОЙ ПОЛИТИКИ</w:t>
      </w:r>
    </w:p>
    <w:p w:rsidR="00B97D13" w:rsidRPr="00B97D13" w:rsidRDefault="00B97D13" w:rsidP="00B97D13">
      <w:pPr>
        <w:spacing w:after="0" w:line="240" w:lineRule="auto"/>
        <w:jc w:val="both"/>
        <w:rPr>
          <w:rFonts w:ascii="Tahoma" w:eastAsia="Times New Roman" w:hAnsi="Tahoma" w:cs="Tahoma"/>
          <w:color w:val="3D3D3D"/>
          <w:sz w:val="18"/>
          <w:szCs w:val="18"/>
          <w:lang w:eastAsia="ru-RU"/>
        </w:rPr>
      </w:pPr>
      <w:r w:rsidRPr="00B97D13">
        <w:rPr>
          <w:rFonts w:ascii="Tahoma" w:eastAsia="Times New Roman" w:hAnsi="Tahoma" w:cs="Tahoma"/>
          <w:b/>
          <w:bCs/>
          <w:color w:val="3D3D3D"/>
          <w:sz w:val="18"/>
          <w:szCs w:val="18"/>
          <w:lang w:eastAsia="ru-RU"/>
        </w:rPr>
        <w:t>Ключевыми направлениями Кадровой политики являются:</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1.     Повышение качества трудовых ресурсов;</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2.     Управление эффективностью труда;</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3.     Развитие корпоративной культуры;</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4.     Управление организационной структурой и эффективная организация бизнес-процессов.</w:t>
      </w:r>
    </w:p>
    <w:p w:rsidR="00B97D13" w:rsidRPr="00B97D13" w:rsidRDefault="00B97D13" w:rsidP="00B97D13">
      <w:pPr>
        <w:spacing w:after="0" w:line="240" w:lineRule="auto"/>
        <w:jc w:val="both"/>
        <w:rPr>
          <w:rFonts w:ascii="Tahoma" w:eastAsia="Times New Roman" w:hAnsi="Tahoma" w:cs="Tahoma"/>
          <w:color w:val="3D3D3D"/>
          <w:sz w:val="18"/>
          <w:szCs w:val="18"/>
          <w:lang w:eastAsia="ru-RU"/>
        </w:rPr>
      </w:pPr>
      <w:r w:rsidRPr="00B97D13">
        <w:rPr>
          <w:rFonts w:ascii="Tahoma" w:eastAsia="Times New Roman" w:hAnsi="Tahoma" w:cs="Tahoma"/>
          <w:b/>
          <w:bCs/>
          <w:color w:val="3D3D3D"/>
          <w:sz w:val="18"/>
          <w:szCs w:val="18"/>
          <w:lang w:eastAsia="ru-RU"/>
        </w:rPr>
        <w:t>3.1           ПОВЫШЕНИЕ КАЧЕСТВА ТРУДОВЫХ РЕСУРСОВ.</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xml:space="preserve">Данное направление сосредоточено непосредственно на работниках, </w:t>
      </w:r>
      <w:proofErr w:type="gramStart"/>
      <w:r w:rsidRPr="00B97D13">
        <w:rPr>
          <w:rFonts w:ascii="Tahoma" w:eastAsia="Times New Roman" w:hAnsi="Tahoma" w:cs="Tahoma"/>
          <w:color w:val="3D3D3D"/>
          <w:sz w:val="18"/>
          <w:szCs w:val="18"/>
          <w:lang w:eastAsia="ru-RU"/>
        </w:rPr>
        <w:t>как  ключевом</w:t>
      </w:r>
      <w:proofErr w:type="gramEnd"/>
      <w:r w:rsidRPr="00B97D13">
        <w:rPr>
          <w:rFonts w:ascii="Tahoma" w:eastAsia="Times New Roman" w:hAnsi="Tahoma" w:cs="Tahoma"/>
          <w:color w:val="3D3D3D"/>
          <w:sz w:val="18"/>
          <w:szCs w:val="18"/>
          <w:lang w:eastAsia="ru-RU"/>
        </w:rPr>
        <w:t xml:space="preserve"> активе группы Фонда и включает в себя следующие </w:t>
      </w:r>
      <w:proofErr w:type="spellStart"/>
      <w:r w:rsidRPr="00B97D13">
        <w:rPr>
          <w:rFonts w:ascii="Tahoma" w:eastAsia="Times New Roman" w:hAnsi="Tahoma" w:cs="Tahoma"/>
          <w:color w:val="3D3D3D"/>
          <w:sz w:val="18"/>
          <w:szCs w:val="18"/>
          <w:lang w:eastAsia="ru-RU"/>
        </w:rPr>
        <w:t>HRпроцессы</w:t>
      </w:r>
      <w:proofErr w:type="spellEnd"/>
      <w:r w:rsidRPr="00B97D13">
        <w:rPr>
          <w:rFonts w:ascii="Tahoma" w:eastAsia="Times New Roman" w:hAnsi="Tahoma" w:cs="Tahoma"/>
          <w:color w:val="3D3D3D"/>
          <w:sz w:val="18"/>
          <w:szCs w:val="18"/>
          <w:lang w:eastAsia="ru-RU"/>
        </w:rPr>
        <w:t>:</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разработка и внедрение профессиональных стандартов;</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планирование трудовых ресурсов;</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управление подбором и наймом;</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управление обучением и повышением квалификации;</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управление кадровым резервом и планирование преемственности;</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молодежная политика.</w:t>
      </w:r>
    </w:p>
    <w:p w:rsidR="00B97D13" w:rsidRPr="00B97D13" w:rsidRDefault="00B97D13" w:rsidP="00B97D13">
      <w:pPr>
        <w:spacing w:after="0" w:line="240" w:lineRule="auto"/>
        <w:jc w:val="both"/>
        <w:rPr>
          <w:rFonts w:ascii="Tahoma" w:eastAsia="Times New Roman" w:hAnsi="Tahoma" w:cs="Tahoma"/>
          <w:color w:val="3D3D3D"/>
          <w:sz w:val="18"/>
          <w:szCs w:val="18"/>
          <w:lang w:eastAsia="ru-RU"/>
        </w:rPr>
      </w:pPr>
      <w:r w:rsidRPr="00B97D13">
        <w:rPr>
          <w:rFonts w:ascii="Tahoma" w:eastAsia="Times New Roman" w:hAnsi="Tahoma" w:cs="Tahoma"/>
          <w:b/>
          <w:bCs/>
          <w:color w:val="3D3D3D"/>
          <w:sz w:val="18"/>
          <w:szCs w:val="18"/>
          <w:lang w:eastAsia="ru-RU"/>
        </w:rPr>
        <w:t>3.1.1        РАЗРАБОТКА И ВНЕДРЕНИЕ ПРОФЕССИОНАЛЬНЫХ СТАНДАРТОВ</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xml:space="preserve">Группа Фонда приступила к планомерной разработке и внедрению профессиональных стандартов. Профессиональные стандарты позволят иметь четко сформулированные требования к профессии/должности внутри группы Фонда, выработать качественно новый классификатор профессий/должностей по группе </w:t>
      </w:r>
      <w:proofErr w:type="gramStart"/>
      <w:r w:rsidRPr="00B97D13">
        <w:rPr>
          <w:rFonts w:ascii="Tahoma" w:eastAsia="Times New Roman" w:hAnsi="Tahoma" w:cs="Tahoma"/>
          <w:color w:val="3D3D3D"/>
          <w:sz w:val="18"/>
          <w:szCs w:val="18"/>
          <w:lang w:eastAsia="ru-RU"/>
        </w:rPr>
        <w:t>Фонда,  оценить</w:t>
      </w:r>
      <w:proofErr w:type="gramEnd"/>
      <w:r w:rsidRPr="00B97D13">
        <w:rPr>
          <w:rFonts w:ascii="Tahoma" w:eastAsia="Times New Roman" w:hAnsi="Tahoma" w:cs="Tahoma"/>
          <w:color w:val="3D3D3D"/>
          <w:sz w:val="18"/>
          <w:szCs w:val="18"/>
          <w:lang w:eastAsia="ru-RU"/>
        </w:rPr>
        <w:t xml:space="preserve"> и повысить уровень квалификации работника, построить схему его карьерного роста, разработать образовательные программы с акцентом в сторону профессиональных компетенций.</w:t>
      </w:r>
    </w:p>
    <w:p w:rsidR="00B97D13" w:rsidRPr="00B97D13" w:rsidRDefault="00B97D13" w:rsidP="00B97D13">
      <w:pPr>
        <w:spacing w:after="0" w:line="240" w:lineRule="auto"/>
        <w:jc w:val="both"/>
        <w:rPr>
          <w:rFonts w:ascii="Tahoma" w:eastAsia="Times New Roman" w:hAnsi="Tahoma" w:cs="Tahoma"/>
          <w:color w:val="3D3D3D"/>
          <w:sz w:val="18"/>
          <w:szCs w:val="18"/>
          <w:lang w:eastAsia="ru-RU"/>
        </w:rPr>
      </w:pPr>
      <w:r w:rsidRPr="00B97D13">
        <w:rPr>
          <w:rFonts w:ascii="Tahoma" w:eastAsia="Times New Roman" w:hAnsi="Tahoma" w:cs="Tahoma"/>
          <w:b/>
          <w:bCs/>
          <w:color w:val="3D3D3D"/>
          <w:sz w:val="18"/>
          <w:szCs w:val="18"/>
          <w:lang w:eastAsia="ru-RU"/>
        </w:rPr>
        <w:lastRenderedPageBreak/>
        <w:t>3.1.2        ПЛАНИРОВАНИЕ ТРУДОВЫХ РЕСУРСОВ</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xml:space="preserve">Правлением Фонда утвержден Корпоративный стандарт по планированию трудовых ресурсов, регламентирующий требования по анализу текущей ситуации обеспеченности трудовыми ресурсами (количественный и качественный анализ, анализ естественного выбытия и др.), по </w:t>
      </w:r>
      <w:proofErr w:type="gramStart"/>
      <w:r w:rsidRPr="00B97D13">
        <w:rPr>
          <w:rFonts w:ascii="Tahoma" w:eastAsia="Times New Roman" w:hAnsi="Tahoma" w:cs="Tahoma"/>
          <w:color w:val="3D3D3D"/>
          <w:sz w:val="18"/>
          <w:szCs w:val="18"/>
          <w:lang w:eastAsia="ru-RU"/>
        </w:rPr>
        <w:t>планированию  прогнозной</w:t>
      </w:r>
      <w:proofErr w:type="gramEnd"/>
      <w:r w:rsidRPr="00B97D13">
        <w:rPr>
          <w:rFonts w:ascii="Tahoma" w:eastAsia="Times New Roman" w:hAnsi="Tahoma" w:cs="Tahoma"/>
          <w:color w:val="3D3D3D"/>
          <w:sz w:val="18"/>
          <w:szCs w:val="18"/>
          <w:lang w:eastAsia="ru-RU"/>
        </w:rPr>
        <w:t xml:space="preserve">  потребности в разрезе категорий персонала, закреплены мероприятия, направленные на обеспечение своевременного наличия высококвалифицированных трудовых ресурсов.</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w:t>
      </w:r>
    </w:p>
    <w:p w:rsidR="00B97D13" w:rsidRPr="00B97D13" w:rsidRDefault="00B97D13" w:rsidP="00B97D13">
      <w:pPr>
        <w:spacing w:after="0" w:line="240" w:lineRule="auto"/>
        <w:jc w:val="both"/>
        <w:rPr>
          <w:rFonts w:ascii="Tahoma" w:eastAsia="Times New Roman" w:hAnsi="Tahoma" w:cs="Tahoma"/>
          <w:color w:val="3D3D3D"/>
          <w:sz w:val="18"/>
          <w:szCs w:val="18"/>
          <w:lang w:eastAsia="ru-RU"/>
        </w:rPr>
      </w:pPr>
      <w:r w:rsidRPr="00B97D13">
        <w:rPr>
          <w:rFonts w:ascii="Tahoma" w:eastAsia="Times New Roman" w:hAnsi="Tahoma" w:cs="Tahoma"/>
          <w:b/>
          <w:bCs/>
          <w:color w:val="3D3D3D"/>
          <w:sz w:val="18"/>
          <w:szCs w:val="18"/>
          <w:lang w:eastAsia="ru-RU"/>
        </w:rPr>
        <w:t>3.1.3        УПРАВЛЕНИЕ ПОДБОРОМ И НАЙМОМ</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xml:space="preserve">В обязательном порядке на сайтах компаний Фонда будет публиковаться </w:t>
      </w:r>
      <w:proofErr w:type="gramStart"/>
      <w:r w:rsidRPr="00B97D13">
        <w:rPr>
          <w:rFonts w:ascii="Tahoma" w:eastAsia="Times New Roman" w:hAnsi="Tahoma" w:cs="Tahoma"/>
          <w:color w:val="3D3D3D"/>
          <w:sz w:val="18"/>
          <w:szCs w:val="18"/>
          <w:lang w:eastAsia="ru-RU"/>
        </w:rPr>
        <w:t>информация  о</w:t>
      </w:r>
      <w:proofErr w:type="gramEnd"/>
      <w:r w:rsidRPr="00B97D13">
        <w:rPr>
          <w:rFonts w:ascii="Tahoma" w:eastAsia="Times New Roman" w:hAnsi="Tahoma" w:cs="Tahoma"/>
          <w:color w:val="3D3D3D"/>
          <w:sz w:val="18"/>
          <w:szCs w:val="18"/>
          <w:lang w:eastAsia="ru-RU"/>
        </w:rPr>
        <w:t xml:space="preserve"> вакансиях на административные должности центральных аппаратов. Будет применяться поиск внутренних кандидатов для прозрачности внутренних назначений.</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Основные принципы конкурсного отбора: общедоступность для всех кандидатов в зависимости от соответствия предъявляемым требованиям и профессиональным стандартам, прозрачность и объективность. Методами отбора при конкурсных процедурах являются интервью, тестирование, в том числе профессиональных знаний.</w:t>
      </w:r>
    </w:p>
    <w:p w:rsidR="00B97D13" w:rsidRPr="00B97D13" w:rsidRDefault="00B97D13" w:rsidP="00B97D13">
      <w:pPr>
        <w:spacing w:after="0" w:line="240" w:lineRule="auto"/>
        <w:jc w:val="both"/>
        <w:rPr>
          <w:rFonts w:ascii="Tahoma" w:eastAsia="Times New Roman" w:hAnsi="Tahoma" w:cs="Tahoma"/>
          <w:color w:val="3D3D3D"/>
          <w:sz w:val="18"/>
          <w:szCs w:val="18"/>
          <w:lang w:eastAsia="ru-RU"/>
        </w:rPr>
      </w:pPr>
      <w:r w:rsidRPr="00B97D13">
        <w:rPr>
          <w:rFonts w:ascii="Tahoma" w:eastAsia="Times New Roman" w:hAnsi="Tahoma" w:cs="Tahoma"/>
          <w:b/>
          <w:bCs/>
          <w:color w:val="3D3D3D"/>
          <w:sz w:val="18"/>
          <w:szCs w:val="18"/>
          <w:lang w:eastAsia="ru-RU"/>
        </w:rPr>
        <w:t>3.1.4        УПРАВЛЕНИЕ ОБУЧЕНИЕМ И ПОВЫШЕНИЕМ КВАЛИФИКАЦИИ  </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xml:space="preserve">Цель процесса обучения и повышения квалификации -  обеспечение работников знаниями, развитие компетенций и технических навыков, необходимых для достижения стратегических и тактических целей. Процессы стратегического планирования, преемственности, оценки деятельности, профессиональные стандарты и профили </w:t>
      </w:r>
      <w:proofErr w:type="gramStart"/>
      <w:r w:rsidRPr="00B97D13">
        <w:rPr>
          <w:rFonts w:ascii="Tahoma" w:eastAsia="Times New Roman" w:hAnsi="Tahoma" w:cs="Tahoma"/>
          <w:color w:val="3D3D3D"/>
          <w:sz w:val="18"/>
          <w:szCs w:val="18"/>
          <w:lang w:eastAsia="ru-RU"/>
        </w:rPr>
        <w:t>компетенций  служат</w:t>
      </w:r>
      <w:proofErr w:type="gramEnd"/>
      <w:r w:rsidRPr="00B97D13">
        <w:rPr>
          <w:rFonts w:ascii="Tahoma" w:eastAsia="Times New Roman" w:hAnsi="Tahoma" w:cs="Tahoma"/>
          <w:color w:val="3D3D3D"/>
          <w:sz w:val="18"/>
          <w:szCs w:val="18"/>
          <w:lang w:eastAsia="ru-RU"/>
        </w:rPr>
        <w:t xml:space="preserve"> основой оценки потребностей в обучении.  </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Фонд создает среду, стимулирующую к получению новых знаний и саморазвитию работников, повысит ответственность руководителей за развитие и обучение подчиненных, будет широко внедрять индивидуальные планы развития, использовать современные технологии обучения («обучение действием», бизнес-кейсы, дистанционное обучение и т. п.). В системе поддержки результатов обучения закрепляется ответственность работника в применении знаний и руководителя в предоставлении возможностей для применения полученных знаний.</w:t>
      </w:r>
    </w:p>
    <w:p w:rsidR="00B97D13" w:rsidRPr="00B97D13" w:rsidRDefault="00B97D13" w:rsidP="00B97D13">
      <w:pPr>
        <w:spacing w:after="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xml:space="preserve">В группе Фонда поддерживается стратегия кооперации производственных компаний с ведущими учебными заведениями, в том числе техническими. Планомерно внедряется дуальная система, </w:t>
      </w:r>
      <w:proofErr w:type="gramStart"/>
      <w:r w:rsidRPr="00B97D13">
        <w:rPr>
          <w:rFonts w:ascii="Tahoma" w:eastAsia="Times New Roman" w:hAnsi="Tahoma" w:cs="Tahoma"/>
          <w:color w:val="3D3D3D"/>
          <w:sz w:val="18"/>
          <w:szCs w:val="18"/>
          <w:lang w:eastAsia="ru-RU"/>
        </w:rPr>
        <w:t>позволяющая  соединить</w:t>
      </w:r>
      <w:proofErr w:type="gramEnd"/>
      <w:r w:rsidRPr="00B97D13">
        <w:rPr>
          <w:rFonts w:ascii="Tahoma" w:eastAsia="Times New Roman" w:hAnsi="Tahoma" w:cs="Tahoma"/>
          <w:color w:val="3D3D3D"/>
          <w:sz w:val="18"/>
          <w:szCs w:val="18"/>
          <w:lang w:eastAsia="ru-RU"/>
        </w:rPr>
        <w:t xml:space="preserve"> образование и бизнес, нести совместную ответственность за подготовку кадров. Предприятия Фонда будут предоставлять возможности для прохождения производственной практики студентам и совершенствовать систему адаптации молодых </w:t>
      </w:r>
      <w:proofErr w:type="gramStart"/>
      <w:r w:rsidRPr="00B97D13">
        <w:rPr>
          <w:rFonts w:ascii="Tahoma" w:eastAsia="Times New Roman" w:hAnsi="Tahoma" w:cs="Tahoma"/>
          <w:color w:val="3D3D3D"/>
          <w:sz w:val="18"/>
          <w:szCs w:val="18"/>
          <w:lang w:eastAsia="ru-RU"/>
        </w:rPr>
        <w:t>работников,  развивать</w:t>
      </w:r>
      <w:proofErr w:type="gramEnd"/>
      <w:r w:rsidRPr="00B97D13">
        <w:rPr>
          <w:rFonts w:ascii="Tahoma" w:eastAsia="Times New Roman" w:hAnsi="Tahoma" w:cs="Tahoma"/>
          <w:color w:val="3D3D3D"/>
          <w:sz w:val="18"/>
          <w:szCs w:val="18"/>
          <w:lang w:eastAsia="ru-RU"/>
        </w:rPr>
        <w:t xml:space="preserve"> системы наставничества и передачи знаний.</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xml:space="preserve">Развитие Корпоративного университета и корпоративных учебных центров является приоритетом Кадровой политики. Задача </w:t>
      </w:r>
      <w:proofErr w:type="gramStart"/>
      <w:r w:rsidRPr="00B97D13">
        <w:rPr>
          <w:rFonts w:ascii="Tahoma" w:eastAsia="Times New Roman" w:hAnsi="Tahoma" w:cs="Tahoma"/>
          <w:color w:val="3D3D3D"/>
          <w:sz w:val="18"/>
          <w:szCs w:val="18"/>
          <w:lang w:eastAsia="ru-RU"/>
        </w:rPr>
        <w:t>Корпоративного  университета</w:t>
      </w:r>
      <w:proofErr w:type="gramEnd"/>
      <w:r w:rsidRPr="00B97D13">
        <w:rPr>
          <w:rFonts w:ascii="Tahoma" w:eastAsia="Times New Roman" w:hAnsi="Tahoma" w:cs="Tahoma"/>
          <w:color w:val="3D3D3D"/>
          <w:sz w:val="18"/>
          <w:szCs w:val="18"/>
          <w:lang w:eastAsia="ru-RU"/>
        </w:rPr>
        <w:t xml:space="preserve"> – подготовка руководителей международного уровня, комплексная система  обучения управленческих кадров, а также формирование инфраструктуры накопления и передачи знаний и навыков внутри группы Фонда.</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В учебных центрах и учебно-курсовых комбинатах Компаний проводится подготовка, переподготовка и повышение квалификации рабочих кадров с отрывом и без отрыва от производства, внедряется дистанционная система обучения, реализуется современный принцип перехода к непрерывному образованию в течение всей жизни. В настоящее время Компаниями Фонда разработаны планы развития и модернизации существующих учебных центров, а также строительства новых. </w:t>
      </w:r>
    </w:p>
    <w:p w:rsidR="00B97D13" w:rsidRPr="00B97D13" w:rsidRDefault="00B97D13" w:rsidP="00B9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D3D3D"/>
          <w:sz w:val="18"/>
          <w:szCs w:val="18"/>
          <w:lang w:eastAsia="ru-RU"/>
        </w:rPr>
      </w:pPr>
      <w:r w:rsidRPr="00B97D13">
        <w:rPr>
          <w:rFonts w:ascii="Courier New" w:eastAsia="Times New Roman" w:hAnsi="Courier New" w:cs="Courier New"/>
          <w:color w:val="3D3D3D"/>
          <w:sz w:val="18"/>
          <w:szCs w:val="18"/>
          <w:lang w:eastAsia="ru-RU"/>
        </w:rPr>
        <w:t> </w:t>
      </w:r>
    </w:p>
    <w:p w:rsidR="00B97D13" w:rsidRPr="00B97D13" w:rsidRDefault="00B97D13" w:rsidP="00B97D13">
      <w:pPr>
        <w:spacing w:after="0" w:line="240" w:lineRule="auto"/>
        <w:jc w:val="both"/>
        <w:rPr>
          <w:rFonts w:ascii="Tahoma" w:eastAsia="Times New Roman" w:hAnsi="Tahoma" w:cs="Tahoma"/>
          <w:color w:val="3D3D3D"/>
          <w:sz w:val="18"/>
          <w:szCs w:val="18"/>
          <w:lang w:eastAsia="ru-RU"/>
        </w:rPr>
      </w:pPr>
      <w:r w:rsidRPr="00B97D13">
        <w:rPr>
          <w:rFonts w:ascii="Tahoma" w:eastAsia="Times New Roman" w:hAnsi="Tahoma" w:cs="Tahoma"/>
          <w:b/>
          <w:bCs/>
          <w:color w:val="3D3D3D"/>
          <w:sz w:val="18"/>
          <w:szCs w:val="18"/>
          <w:lang w:eastAsia="ru-RU"/>
        </w:rPr>
        <w:t xml:space="preserve">3.1.5 УПРАВЛЕНИЕ КАДРОВЫМ </w:t>
      </w:r>
      <w:proofErr w:type="gramStart"/>
      <w:r w:rsidRPr="00B97D13">
        <w:rPr>
          <w:rFonts w:ascii="Tahoma" w:eastAsia="Times New Roman" w:hAnsi="Tahoma" w:cs="Tahoma"/>
          <w:b/>
          <w:bCs/>
          <w:color w:val="3D3D3D"/>
          <w:sz w:val="18"/>
          <w:szCs w:val="18"/>
          <w:lang w:eastAsia="ru-RU"/>
        </w:rPr>
        <w:t>РЕЗЕРВОМ  И</w:t>
      </w:r>
      <w:proofErr w:type="gramEnd"/>
      <w:r w:rsidRPr="00B97D13">
        <w:rPr>
          <w:rFonts w:ascii="Tahoma" w:eastAsia="Times New Roman" w:hAnsi="Tahoma" w:cs="Tahoma"/>
          <w:b/>
          <w:bCs/>
          <w:color w:val="3D3D3D"/>
          <w:sz w:val="18"/>
          <w:szCs w:val="18"/>
          <w:lang w:eastAsia="ru-RU"/>
        </w:rPr>
        <w:t xml:space="preserve"> ПЛАНИРОВАНИЕ ПРЕЕМСТВЕННОСТИ</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Профессиональное развитие в группе Фонда осуществляется через процессы планирования карьерного развития, управления кадровым резервом и планирование преемственности.</w:t>
      </w:r>
    </w:p>
    <w:p w:rsidR="00B97D13" w:rsidRPr="00B97D13" w:rsidRDefault="00B97D13" w:rsidP="00B97D13">
      <w:pPr>
        <w:spacing w:after="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В группе Фонда система прозрачного карьерного роста будет тесно увязана со стратегическим планированием, выявляющим те сферы, в которых потенциально возникает нехватка специалистов, с четко описанными профессиональными стандартами должностей, с процессом оценки результативности деятельности, оценки потенциала работников, с профессиональным обучением</w:t>
      </w:r>
      <w:r w:rsidRPr="00B97D13">
        <w:rPr>
          <w:rFonts w:ascii="Tahoma" w:eastAsia="Times New Roman" w:hAnsi="Tahoma" w:cs="Tahoma"/>
          <w:b/>
          <w:bCs/>
          <w:color w:val="3D3D3D"/>
          <w:sz w:val="18"/>
          <w:szCs w:val="18"/>
          <w:lang w:eastAsia="ru-RU"/>
        </w:rPr>
        <w:t>. </w:t>
      </w:r>
      <w:r w:rsidRPr="00B97D13">
        <w:rPr>
          <w:rFonts w:ascii="Tahoma" w:eastAsia="Times New Roman" w:hAnsi="Tahoma" w:cs="Tahoma"/>
          <w:color w:val="3D3D3D"/>
          <w:sz w:val="18"/>
          <w:szCs w:val="18"/>
          <w:lang w:eastAsia="ru-RU"/>
        </w:rPr>
        <w:t xml:space="preserve">Будут развиваться вертикальные и </w:t>
      </w:r>
      <w:proofErr w:type="gramStart"/>
      <w:r w:rsidRPr="00B97D13">
        <w:rPr>
          <w:rFonts w:ascii="Tahoma" w:eastAsia="Times New Roman" w:hAnsi="Tahoma" w:cs="Tahoma"/>
          <w:color w:val="3D3D3D"/>
          <w:sz w:val="18"/>
          <w:szCs w:val="18"/>
          <w:lang w:eastAsia="ru-RU"/>
        </w:rPr>
        <w:t>горизонтальные  перемещения</w:t>
      </w:r>
      <w:proofErr w:type="gramEnd"/>
      <w:r w:rsidRPr="00B97D13">
        <w:rPr>
          <w:rFonts w:ascii="Tahoma" w:eastAsia="Times New Roman" w:hAnsi="Tahoma" w:cs="Tahoma"/>
          <w:color w:val="3D3D3D"/>
          <w:sz w:val="18"/>
          <w:szCs w:val="18"/>
          <w:lang w:eastAsia="ru-RU"/>
        </w:rPr>
        <w:t xml:space="preserve"> работников, с целью  повышения эффективного взаимодействия между центральными аппаратами и производственными подразделениями. Ускоренное профессиональное развитие будет предусмотрено для работников, имеющих опыт работы непосредственно в производственных подразделениях, в том числе из числа выпускников программы «</w:t>
      </w:r>
      <w:proofErr w:type="spellStart"/>
      <w:r w:rsidRPr="00B97D13">
        <w:rPr>
          <w:rFonts w:ascii="Tahoma" w:eastAsia="Times New Roman" w:hAnsi="Tahoma" w:cs="Tahoma"/>
          <w:color w:val="3D3D3D"/>
          <w:sz w:val="18"/>
          <w:szCs w:val="18"/>
          <w:lang w:eastAsia="ru-RU"/>
        </w:rPr>
        <w:t>Болашақ</w:t>
      </w:r>
      <w:proofErr w:type="spellEnd"/>
      <w:r w:rsidRPr="00B97D13">
        <w:rPr>
          <w:rFonts w:ascii="Tahoma" w:eastAsia="Times New Roman" w:hAnsi="Tahoma" w:cs="Tahoma"/>
          <w:color w:val="3D3D3D"/>
          <w:sz w:val="18"/>
          <w:szCs w:val="18"/>
          <w:lang w:eastAsia="ru-RU"/>
        </w:rPr>
        <w:t>».</w:t>
      </w:r>
    </w:p>
    <w:p w:rsidR="00B97D13" w:rsidRPr="00B97D13" w:rsidRDefault="00B97D13" w:rsidP="00B97D13">
      <w:pPr>
        <w:spacing w:after="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xml:space="preserve">В группе Фонда реализуется программа </w:t>
      </w:r>
      <w:proofErr w:type="gramStart"/>
      <w:r w:rsidRPr="00B97D13">
        <w:rPr>
          <w:rFonts w:ascii="Tahoma" w:eastAsia="Times New Roman" w:hAnsi="Tahoma" w:cs="Tahoma"/>
          <w:color w:val="3D3D3D"/>
          <w:sz w:val="18"/>
          <w:szCs w:val="18"/>
          <w:lang w:eastAsia="ru-RU"/>
        </w:rPr>
        <w:t>формирования</w:t>
      </w:r>
      <w:r w:rsidRPr="00B97D13">
        <w:rPr>
          <w:rFonts w:ascii="Tahoma" w:eastAsia="Times New Roman" w:hAnsi="Tahoma" w:cs="Tahoma"/>
          <w:b/>
          <w:bCs/>
          <w:color w:val="3D3D3D"/>
          <w:sz w:val="18"/>
          <w:szCs w:val="18"/>
          <w:lang w:eastAsia="ru-RU"/>
        </w:rPr>
        <w:t>  </w:t>
      </w:r>
      <w:r w:rsidRPr="00B97D13">
        <w:rPr>
          <w:rFonts w:ascii="Tahoma" w:eastAsia="Times New Roman" w:hAnsi="Tahoma" w:cs="Tahoma"/>
          <w:color w:val="3D3D3D"/>
          <w:sz w:val="18"/>
          <w:szCs w:val="18"/>
          <w:lang w:eastAsia="ru-RU"/>
        </w:rPr>
        <w:t>Единого</w:t>
      </w:r>
      <w:proofErr w:type="gramEnd"/>
      <w:r w:rsidRPr="00B97D13">
        <w:rPr>
          <w:rFonts w:ascii="Tahoma" w:eastAsia="Times New Roman" w:hAnsi="Tahoma" w:cs="Tahoma"/>
          <w:color w:val="3D3D3D"/>
          <w:sz w:val="18"/>
          <w:szCs w:val="18"/>
          <w:lang w:eastAsia="ru-RU"/>
        </w:rPr>
        <w:t xml:space="preserve"> кадрового резерва (ЕКР), направленная на планомерное замещение руководящих и управленческих позиций Фонда и  центральных аппаратов компаний Фонда. Компании реализуют свои программы кадрового резерва, направленные на замещение внутренних ключевых позиций.</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proofErr w:type="gramStart"/>
      <w:r w:rsidRPr="00B97D13">
        <w:rPr>
          <w:rFonts w:ascii="Tahoma" w:eastAsia="Times New Roman" w:hAnsi="Tahoma" w:cs="Tahoma"/>
          <w:color w:val="3D3D3D"/>
          <w:sz w:val="18"/>
          <w:szCs w:val="18"/>
          <w:lang w:eastAsia="ru-RU"/>
        </w:rPr>
        <w:lastRenderedPageBreak/>
        <w:t>Управление  кадровым</w:t>
      </w:r>
      <w:proofErr w:type="gramEnd"/>
      <w:r w:rsidRPr="00B97D13">
        <w:rPr>
          <w:rFonts w:ascii="Tahoma" w:eastAsia="Times New Roman" w:hAnsi="Tahoma" w:cs="Tahoma"/>
          <w:color w:val="3D3D3D"/>
          <w:sz w:val="18"/>
          <w:szCs w:val="18"/>
          <w:lang w:eastAsia="ru-RU"/>
        </w:rPr>
        <w:t xml:space="preserve"> резервом состоит в выявлении работников (на разных уровнях Фонда и Компаний), обладающих управленческим и руководящим потенциалом, их планомерной подготовке и карьерном продвижении.</w:t>
      </w:r>
    </w:p>
    <w:p w:rsidR="00B97D13" w:rsidRPr="00B97D13" w:rsidRDefault="00B97D13" w:rsidP="00B97D13">
      <w:pPr>
        <w:spacing w:after="0" w:line="240" w:lineRule="auto"/>
        <w:jc w:val="both"/>
        <w:rPr>
          <w:rFonts w:ascii="Tahoma" w:eastAsia="Times New Roman" w:hAnsi="Tahoma" w:cs="Tahoma"/>
          <w:color w:val="3D3D3D"/>
          <w:sz w:val="18"/>
          <w:szCs w:val="18"/>
          <w:lang w:eastAsia="ru-RU"/>
        </w:rPr>
      </w:pPr>
      <w:proofErr w:type="gramStart"/>
      <w:r w:rsidRPr="00B97D13">
        <w:rPr>
          <w:rFonts w:ascii="Tahoma" w:eastAsia="Times New Roman" w:hAnsi="Tahoma" w:cs="Tahoma"/>
          <w:b/>
          <w:bCs/>
          <w:color w:val="3D3D3D"/>
          <w:sz w:val="18"/>
          <w:szCs w:val="18"/>
          <w:lang w:eastAsia="ru-RU"/>
        </w:rPr>
        <w:t>3.1.6  МОЛОДЕЖНАЯ</w:t>
      </w:r>
      <w:proofErr w:type="gramEnd"/>
      <w:r w:rsidRPr="00B97D13">
        <w:rPr>
          <w:rFonts w:ascii="Tahoma" w:eastAsia="Times New Roman" w:hAnsi="Tahoma" w:cs="Tahoma"/>
          <w:b/>
          <w:bCs/>
          <w:color w:val="3D3D3D"/>
          <w:sz w:val="18"/>
          <w:szCs w:val="18"/>
          <w:lang w:eastAsia="ru-RU"/>
        </w:rPr>
        <w:t xml:space="preserve"> ПОЛИТИКА</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Фонд разрабатывает Молодежную политику направленную на:</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xml:space="preserve">- профессиональное обучение и развитие молодежи (взаимодействие с </w:t>
      </w:r>
      <w:proofErr w:type="gramStart"/>
      <w:r w:rsidRPr="00B97D13">
        <w:rPr>
          <w:rFonts w:ascii="Tahoma" w:eastAsia="Times New Roman" w:hAnsi="Tahoma" w:cs="Tahoma"/>
          <w:color w:val="3D3D3D"/>
          <w:sz w:val="18"/>
          <w:szCs w:val="18"/>
          <w:lang w:eastAsia="ru-RU"/>
        </w:rPr>
        <w:t>ВУЗами  и</w:t>
      </w:r>
      <w:proofErr w:type="gramEnd"/>
      <w:r w:rsidRPr="00B97D13">
        <w:rPr>
          <w:rFonts w:ascii="Tahoma" w:eastAsia="Times New Roman" w:hAnsi="Tahoma" w:cs="Tahoma"/>
          <w:color w:val="3D3D3D"/>
          <w:sz w:val="18"/>
          <w:szCs w:val="18"/>
          <w:lang w:eastAsia="ru-RU"/>
        </w:rPr>
        <w:t xml:space="preserve"> учебными заведениями </w:t>
      </w:r>
      <w:proofErr w:type="spellStart"/>
      <w:r w:rsidRPr="00B97D13">
        <w:rPr>
          <w:rFonts w:ascii="Tahoma" w:eastAsia="Times New Roman" w:hAnsi="Tahoma" w:cs="Tahoma"/>
          <w:color w:val="3D3D3D"/>
          <w:sz w:val="18"/>
          <w:szCs w:val="18"/>
          <w:lang w:eastAsia="ru-RU"/>
        </w:rPr>
        <w:t>ТиПО</w:t>
      </w:r>
      <w:proofErr w:type="spellEnd"/>
      <w:r w:rsidRPr="00B97D13">
        <w:rPr>
          <w:rFonts w:ascii="Tahoma" w:eastAsia="Times New Roman" w:hAnsi="Tahoma" w:cs="Tahoma"/>
          <w:color w:val="3D3D3D"/>
          <w:sz w:val="18"/>
          <w:szCs w:val="18"/>
          <w:lang w:eastAsia="ru-RU"/>
        </w:rPr>
        <w:t>, присуждение именных стипендий, участие в ярмарках вакансий, профориентация, повышающая привлекательность инженерно-технических, рабочих специальностей, проведение дней открытых дверей, организация производственных практик);</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выработку активной жизненной позиции, патриотическое воспитание молодежи (развитие и внедрение института наставничества, взаимодействие с молодежными общественными объединениями, проведение научно-практических конференций молодых специалистов, форумов, проведение конкурсов среди молодых специалистов на присвоение звания «Лучший молодой специалист»);</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социальную поддержку молодежи (поддержка молодых семей, содействие решению жилищных и социальных вопросов молодежи.</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В группе компаний Фонда будут созданы консультативно-совещательные органы по вопросам взаимодействия с молодежью.</w:t>
      </w:r>
    </w:p>
    <w:p w:rsidR="00B97D13" w:rsidRPr="00B97D13" w:rsidRDefault="00B97D13" w:rsidP="00B97D13">
      <w:pPr>
        <w:spacing w:after="0" w:line="240" w:lineRule="auto"/>
        <w:jc w:val="both"/>
        <w:rPr>
          <w:rFonts w:ascii="Tahoma" w:eastAsia="Times New Roman" w:hAnsi="Tahoma" w:cs="Tahoma"/>
          <w:color w:val="3D3D3D"/>
          <w:sz w:val="18"/>
          <w:szCs w:val="18"/>
          <w:lang w:eastAsia="ru-RU"/>
        </w:rPr>
      </w:pPr>
      <w:r w:rsidRPr="00B97D13">
        <w:rPr>
          <w:rFonts w:ascii="Tahoma" w:eastAsia="Times New Roman" w:hAnsi="Tahoma" w:cs="Tahoma"/>
          <w:b/>
          <w:bCs/>
          <w:color w:val="3D3D3D"/>
          <w:sz w:val="18"/>
          <w:szCs w:val="18"/>
          <w:lang w:eastAsia="ru-RU"/>
        </w:rPr>
        <w:t>3.2 УПРАВЛЕНИЕ ЭФФЕКТИВНОСТЬЮ ДЕЯТЕЛЬНОСТИ</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xml:space="preserve">Управление эффективностью деятельности сосредоточено на создании благоприятных условий труда работников и включает следующие </w:t>
      </w:r>
      <w:proofErr w:type="spellStart"/>
      <w:r w:rsidRPr="00B97D13">
        <w:rPr>
          <w:rFonts w:ascii="Tahoma" w:eastAsia="Times New Roman" w:hAnsi="Tahoma" w:cs="Tahoma"/>
          <w:color w:val="3D3D3D"/>
          <w:sz w:val="18"/>
          <w:szCs w:val="18"/>
          <w:lang w:eastAsia="ru-RU"/>
        </w:rPr>
        <w:t>HRпроцессы</w:t>
      </w:r>
      <w:proofErr w:type="spellEnd"/>
      <w:r w:rsidRPr="00B97D13">
        <w:rPr>
          <w:rFonts w:ascii="Tahoma" w:eastAsia="Times New Roman" w:hAnsi="Tahoma" w:cs="Tahoma"/>
          <w:color w:val="3D3D3D"/>
          <w:sz w:val="18"/>
          <w:szCs w:val="18"/>
          <w:lang w:eastAsia="ru-RU"/>
        </w:rPr>
        <w:t>;</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proofErr w:type="gramStart"/>
      <w:r w:rsidRPr="00B97D13">
        <w:rPr>
          <w:rFonts w:ascii="Tahoma" w:eastAsia="Times New Roman" w:hAnsi="Tahoma" w:cs="Tahoma"/>
          <w:color w:val="3D3D3D"/>
          <w:sz w:val="18"/>
          <w:szCs w:val="18"/>
          <w:lang w:eastAsia="ru-RU"/>
        </w:rPr>
        <w:t>оценка</w:t>
      </w:r>
      <w:proofErr w:type="gramEnd"/>
      <w:r w:rsidRPr="00B97D13">
        <w:rPr>
          <w:rFonts w:ascii="Tahoma" w:eastAsia="Times New Roman" w:hAnsi="Tahoma" w:cs="Tahoma"/>
          <w:color w:val="3D3D3D"/>
          <w:sz w:val="18"/>
          <w:szCs w:val="18"/>
          <w:lang w:eastAsia="ru-RU"/>
        </w:rPr>
        <w:t xml:space="preserve"> деятельности;</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proofErr w:type="gramStart"/>
      <w:r w:rsidRPr="00B97D13">
        <w:rPr>
          <w:rFonts w:ascii="Tahoma" w:eastAsia="Times New Roman" w:hAnsi="Tahoma" w:cs="Tahoma"/>
          <w:color w:val="3D3D3D"/>
          <w:sz w:val="18"/>
          <w:szCs w:val="18"/>
          <w:lang w:eastAsia="ru-RU"/>
        </w:rPr>
        <w:t>оплата</w:t>
      </w:r>
      <w:proofErr w:type="gramEnd"/>
      <w:r w:rsidRPr="00B97D13">
        <w:rPr>
          <w:rFonts w:ascii="Tahoma" w:eastAsia="Times New Roman" w:hAnsi="Tahoma" w:cs="Tahoma"/>
          <w:color w:val="3D3D3D"/>
          <w:sz w:val="18"/>
          <w:szCs w:val="18"/>
          <w:lang w:eastAsia="ru-RU"/>
        </w:rPr>
        <w:t xml:space="preserve"> труда и вознаграждения;</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proofErr w:type="gramStart"/>
      <w:r w:rsidRPr="00B97D13">
        <w:rPr>
          <w:rFonts w:ascii="Tahoma" w:eastAsia="Times New Roman" w:hAnsi="Tahoma" w:cs="Tahoma"/>
          <w:color w:val="3D3D3D"/>
          <w:sz w:val="18"/>
          <w:szCs w:val="18"/>
          <w:lang w:eastAsia="ru-RU"/>
        </w:rPr>
        <w:t>социальная</w:t>
      </w:r>
      <w:proofErr w:type="gramEnd"/>
      <w:r w:rsidRPr="00B97D13">
        <w:rPr>
          <w:rFonts w:ascii="Tahoma" w:eastAsia="Times New Roman" w:hAnsi="Tahoma" w:cs="Tahoma"/>
          <w:color w:val="3D3D3D"/>
          <w:sz w:val="18"/>
          <w:szCs w:val="18"/>
          <w:lang w:eastAsia="ru-RU"/>
        </w:rPr>
        <w:t xml:space="preserve"> поддержка персонала.</w:t>
      </w:r>
    </w:p>
    <w:p w:rsidR="00B97D13" w:rsidRPr="00B97D13" w:rsidRDefault="00B97D13" w:rsidP="00B97D13">
      <w:pPr>
        <w:spacing w:after="0" w:line="240" w:lineRule="auto"/>
        <w:jc w:val="both"/>
        <w:rPr>
          <w:rFonts w:ascii="Tahoma" w:eastAsia="Times New Roman" w:hAnsi="Tahoma" w:cs="Tahoma"/>
          <w:color w:val="3D3D3D"/>
          <w:sz w:val="18"/>
          <w:szCs w:val="18"/>
          <w:lang w:eastAsia="ru-RU"/>
        </w:rPr>
      </w:pPr>
      <w:r w:rsidRPr="00B97D13">
        <w:rPr>
          <w:rFonts w:ascii="Tahoma" w:eastAsia="Times New Roman" w:hAnsi="Tahoma" w:cs="Tahoma"/>
          <w:b/>
          <w:bCs/>
          <w:color w:val="3D3D3D"/>
          <w:sz w:val="18"/>
          <w:szCs w:val="18"/>
          <w:lang w:eastAsia="ru-RU"/>
        </w:rPr>
        <w:t>3.2.1 ОЦЕНКА ДЕЯТЕЛЬНОСТИ</w:t>
      </w:r>
    </w:p>
    <w:p w:rsidR="00B97D13" w:rsidRPr="00B97D13" w:rsidRDefault="00B97D13" w:rsidP="00B97D13">
      <w:pPr>
        <w:spacing w:after="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Внедрение системы оценки деятельности работников позволит согласовать бизнес-планы компании с индивидуальными целями каждого подразделения и работника компании.</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xml:space="preserve">Процесс оценки будет ориентирован на предоставление обратной связи работникам о результатах деятельности и определении путей для развития и улучшения. Оценка деятельности является основой для системы вознаграждения и </w:t>
      </w:r>
      <w:proofErr w:type="gramStart"/>
      <w:r w:rsidRPr="00B97D13">
        <w:rPr>
          <w:rFonts w:ascii="Tahoma" w:eastAsia="Times New Roman" w:hAnsi="Tahoma" w:cs="Tahoma"/>
          <w:color w:val="3D3D3D"/>
          <w:sz w:val="18"/>
          <w:szCs w:val="18"/>
          <w:lang w:eastAsia="ru-RU"/>
        </w:rPr>
        <w:t>мотивации,  обучения</w:t>
      </w:r>
      <w:proofErr w:type="gramEnd"/>
      <w:r w:rsidRPr="00B97D13">
        <w:rPr>
          <w:rFonts w:ascii="Tahoma" w:eastAsia="Times New Roman" w:hAnsi="Tahoma" w:cs="Tahoma"/>
          <w:color w:val="3D3D3D"/>
          <w:sz w:val="18"/>
          <w:szCs w:val="18"/>
          <w:lang w:eastAsia="ru-RU"/>
        </w:rPr>
        <w:t xml:space="preserve"> и профессионального развития работников.</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В группе компаний Фонда внедряется управление эффективностью деятельности через количественные (управление по целям и КПД) и качественные инструменты (система профессиональных, корпоративных и управленческих компетенций).</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Разработана и внедряется модель компетенций для руководящих и управленческих работников.  </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Осуществляется ежегодная оценка деятельности органов управления, независимых директоров, представителей интересов акционера. В случае не достижения Компанией в течение 2-х лет подряд ключевых показателей Стратегии развития, в установленном порядке может быть осуществлена замена состава органов управления.</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Оценка результативности руководящих и управленческих работников зависит от выполнения конкретных задач и подтверждается ключевыми показателями, которые разрабатываются путем каскадирования стратегических целей компаний в конкретные показатели по бизнес-процессам/направлениям деятельности. Инструментом мониторинга реализации компаниями бизнес-задач, соответствующих стратегическим целям, является карта КПД (визуальное отображение цели), которая представляется набором ключевых показателей деятельности с целевыми и фактическими значениями.</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Основными этапами оценки деятельности административных работников являются постановка целей, оценка компетенций, разработка индивидуального плана развития на будущий период, мониторинг результативности и корректировка целей, ежеквартальный отчет о степени достижения поставленных целей.</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lastRenderedPageBreak/>
        <w:t>Для рабочих кадров рекомендуется применение ежеквартальной/ ежемесячной оценки по определенным стандартам работы и ежегодная оценка базовых компетенций.</w:t>
      </w:r>
    </w:p>
    <w:p w:rsidR="00B97D13" w:rsidRPr="00B97D13" w:rsidRDefault="00B97D13" w:rsidP="00B97D13">
      <w:pPr>
        <w:spacing w:after="0" w:line="240" w:lineRule="auto"/>
        <w:jc w:val="both"/>
        <w:rPr>
          <w:rFonts w:ascii="Tahoma" w:eastAsia="Times New Roman" w:hAnsi="Tahoma" w:cs="Tahoma"/>
          <w:color w:val="3D3D3D"/>
          <w:sz w:val="18"/>
          <w:szCs w:val="18"/>
          <w:lang w:eastAsia="ru-RU"/>
        </w:rPr>
      </w:pPr>
      <w:r w:rsidRPr="00B97D13">
        <w:rPr>
          <w:rFonts w:ascii="Tahoma" w:eastAsia="Times New Roman" w:hAnsi="Tahoma" w:cs="Tahoma"/>
          <w:b/>
          <w:bCs/>
          <w:color w:val="3D3D3D"/>
          <w:sz w:val="18"/>
          <w:szCs w:val="18"/>
          <w:lang w:eastAsia="ru-RU"/>
        </w:rPr>
        <w:t>3.2.2. ОПЛАТА ТРУДА И МОТИВАЦИЯ</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xml:space="preserve">Система оплаты труда и мотивации включает в себя постоянную и переменную части оплаты труда, социальные выплаты, а также нематериальное стимулирование. Фонд стремится согласовать систему оплаты труда со стратегическими целями компаний, ориентировать ее на результаты </w:t>
      </w:r>
      <w:proofErr w:type="gramStart"/>
      <w:r w:rsidRPr="00B97D13">
        <w:rPr>
          <w:rFonts w:ascii="Tahoma" w:eastAsia="Times New Roman" w:hAnsi="Tahoma" w:cs="Tahoma"/>
          <w:color w:val="3D3D3D"/>
          <w:sz w:val="18"/>
          <w:szCs w:val="18"/>
          <w:lang w:eastAsia="ru-RU"/>
        </w:rPr>
        <w:t>и  интегрировать</w:t>
      </w:r>
      <w:proofErr w:type="gramEnd"/>
      <w:r w:rsidRPr="00B97D13">
        <w:rPr>
          <w:rFonts w:ascii="Tahoma" w:eastAsia="Times New Roman" w:hAnsi="Tahoma" w:cs="Tahoma"/>
          <w:color w:val="3D3D3D"/>
          <w:sz w:val="18"/>
          <w:szCs w:val="18"/>
          <w:lang w:eastAsia="ru-RU"/>
        </w:rPr>
        <w:t xml:space="preserve"> с другими HR процессами (планирование трудовых ресурсов, оценка, обучение и развитие корпоративной  культуры).</w:t>
      </w:r>
    </w:p>
    <w:p w:rsidR="00B97D13" w:rsidRPr="00B97D13" w:rsidRDefault="00B97D13" w:rsidP="00B97D13">
      <w:pPr>
        <w:spacing w:after="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Основные принципы эффективной системы оплаты труда и мотивации работников</w:t>
      </w:r>
      <w:r w:rsidRPr="00B97D13">
        <w:rPr>
          <w:rFonts w:ascii="Tahoma" w:eastAsia="Times New Roman" w:hAnsi="Tahoma" w:cs="Tahoma"/>
          <w:b/>
          <w:bCs/>
          <w:color w:val="3D3D3D"/>
          <w:sz w:val="18"/>
          <w:szCs w:val="18"/>
          <w:lang w:eastAsia="ru-RU"/>
        </w:rPr>
        <w:t>:</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1) условия оплаты труда устанавливаются таким образом, чтобы мотивировать работников к эффективной деятельности и должны быть конкурентными для привлечения высококвалифицированных специалистов;</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xml:space="preserve">2) система оплаты </w:t>
      </w:r>
      <w:proofErr w:type="gramStart"/>
      <w:r w:rsidRPr="00B97D13">
        <w:rPr>
          <w:rFonts w:ascii="Tahoma" w:eastAsia="Times New Roman" w:hAnsi="Tahoma" w:cs="Tahoma"/>
          <w:color w:val="3D3D3D"/>
          <w:sz w:val="18"/>
          <w:szCs w:val="18"/>
          <w:lang w:eastAsia="ru-RU"/>
        </w:rPr>
        <w:t>труда  прозрачна</w:t>
      </w:r>
      <w:proofErr w:type="gramEnd"/>
      <w:r w:rsidRPr="00B97D13">
        <w:rPr>
          <w:rFonts w:ascii="Tahoma" w:eastAsia="Times New Roman" w:hAnsi="Tahoma" w:cs="Tahoma"/>
          <w:color w:val="3D3D3D"/>
          <w:sz w:val="18"/>
          <w:szCs w:val="18"/>
          <w:lang w:eastAsia="ru-RU"/>
        </w:rPr>
        <w:t xml:space="preserve"> и понятна;</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3) уровень вознаграждения зависит от достижения компанией в целом и отдельными работниками согласованных целей и задач.</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В целях создания эффективной системы оплаты труда и мотивации производственного персонала поддерживается развитие системы договорного регулирования оплаты труда в рамках социального партнерства.</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xml:space="preserve">В группе Фонда развивается система нематериального </w:t>
      </w:r>
      <w:proofErr w:type="gramStart"/>
      <w:r w:rsidRPr="00B97D13">
        <w:rPr>
          <w:rFonts w:ascii="Tahoma" w:eastAsia="Times New Roman" w:hAnsi="Tahoma" w:cs="Tahoma"/>
          <w:color w:val="3D3D3D"/>
          <w:sz w:val="18"/>
          <w:szCs w:val="18"/>
          <w:lang w:eastAsia="ru-RU"/>
        </w:rPr>
        <w:t>стимулирования,  включающая</w:t>
      </w:r>
      <w:proofErr w:type="gramEnd"/>
      <w:r w:rsidRPr="00B97D13">
        <w:rPr>
          <w:rFonts w:ascii="Tahoma" w:eastAsia="Times New Roman" w:hAnsi="Tahoma" w:cs="Tahoma"/>
          <w:color w:val="3D3D3D"/>
          <w:sz w:val="18"/>
          <w:szCs w:val="18"/>
          <w:lang w:eastAsia="ru-RU"/>
        </w:rPr>
        <w:t xml:space="preserve"> государственные и корпоративные награды (звания, почетные грамоты, знаки отличия, призы, профессиональные праздники и </w:t>
      </w:r>
      <w:proofErr w:type="spellStart"/>
      <w:r w:rsidRPr="00B97D13">
        <w:rPr>
          <w:rFonts w:ascii="Tahoma" w:eastAsia="Times New Roman" w:hAnsi="Tahoma" w:cs="Tahoma"/>
          <w:color w:val="3D3D3D"/>
          <w:sz w:val="18"/>
          <w:szCs w:val="18"/>
          <w:lang w:eastAsia="ru-RU"/>
        </w:rPr>
        <w:t>т.д</w:t>
      </w:r>
      <w:proofErr w:type="spellEnd"/>
      <w:r w:rsidRPr="00B97D13">
        <w:rPr>
          <w:rFonts w:ascii="Tahoma" w:eastAsia="Times New Roman" w:hAnsi="Tahoma" w:cs="Tahoma"/>
          <w:color w:val="3D3D3D"/>
          <w:sz w:val="18"/>
          <w:szCs w:val="18"/>
          <w:lang w:eastAsia="ru-RU"/>
        </w:rPr>
        <w:t>), будет поддерживаться проведение конкурсов «Лучший по профессии» среди производственных компаний.</w:t>
      </w:r>
    </w:p>
    <w:p w:rsidR="00B97D13" w:rsidRPr="00B97D13" w:rsidRDefault="00B97D13" w:rsidP="00B97D13">
      <w:pPr>
        <w:spacing w:after="0" w:line="240" w:lineRule="auto"/>
        <w:jc w:val="both"/>
        <w:rPr>
          <w:rFonts w:ascii="Tahoma" w:eastAsia="Times New Roman" w:hAnsi="Tahoma" w:cs="Tahoma"/>
          <w:color w:val="3D3D3D"/>
          <w:sz w:val="18"/>
          <w:szCs w:val="18"/>
          <w:lang w:eastAsia="ru-RU"/>
        </w:rPr>
      </w:pPr>
      <w:r w:rsidRPr="00B97D13">
        <w:rPr>
          <w:rFonts w:ascii="Tahoma" w:eastAsia="Times New Roman" w:hAnsi="Tahoma" w:cs="Tahoma"/>
          <w:b/>
          <w:bCs/>
          <w:color w:val="3D3D3D"/>
          <w:sz w:val="18"/>
          <w:szCs w:val="18"/>
          <w:lang w:eastAsia="ru-RU"/>
        </w:rPr>
        <w:t>3.2.3. СОЦИАЛЬНАЯ ПОДДЕРЖКА ПЕРСОНАЛА</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xml:space="preserve">Фонд будет проводить эффективную социальную политику по группе компаний и принимать меры по внедрению модели социально-трудовых отношений на основе принципов социального партнерства </w:t>
      </w:r>
      <w:proofErr w:type="gramStart"/>
      <w:r w:rsidRPr="00B97D13">
        <w:rPr>
          <w:rFonts w:ascii="Tahoma" w:eastAsia="Times New Roman" w:hAnsi="Tahoma" w:cs="Tahoma"/>
          <w:color w:val="3D3D3D"/>
          <w:sz w:val="18"/>
          <w:szCs w:val="18"/>
          <w:lang w:eastAsia="ru-RU"/>
        </w:rPr>
        <w:t>и  Глобального</w:t>
      </w:r>
      <w:proofErr w:type="gramEnd"/>
      <w:r w:rsidRPr="00B97D13">
        <w:rPr>
          <w:rFonts w:ascii="Tahoma" w:eastAsia="Times New Roman" w:hAnsi="Tahoma" w:cs="Tahoma"/>
          <w:color w:val="3D3D3D"/>
          <w:sz w:val="18"/>
          <w:szCs w:val="18"/>
          <w:lang w:eastAsia="ru-RU"/>
        </w:rPr>
        <w:t xml:space="preserve"> договора ООН.</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На основе единых корпоративных подходов по реализации социальной политики будут осуществляться мероприятия по:</w:t>
      </w:r>
    </w:p>
    <w:p w:rsidR="00B97D13" w:rsidRPr="00B97D13" w:rsidRDefault="00B97D13" w:rsidP="00B97D13">
      <w:pPr>
        <w:spacing w:after="0" w:line="240" w:lineRule="auto"/>
        <w:jc w:val="both"/>
        <w:rPr>
          <w:rFonts w:ascii="Tahoma" w:eastAsia="Times New Roman" w:hAnsi="Tahoma" w:cs="Tahoma"/>
          <w:color w:val="3D3D3D"/>
          <w:sz w:val="18"/>
          <w:szCs w:val="18"/>
          <w:lang w:eastAsia="ru-RU"/>
        </w:rPr>
      </w:pPr>
      <w:r w:rsidRPr="00B97D13">
        <w:rPr>
          <w:rFonts w:ascii="Tahoma" w:eastAsia="Times New Roman" w:hAnsi="Tahoma" w:cs="Tahoma"/>
          <w:b/>
          <w:bCs/>
          <w:color w:val="3D3D3D"/>
          <w:sz w:val="18"/>
          <w:szCs w:val="18"/>
          <w:lang w:eastAsia="ru-RU"/>
        </w:rPr>
        <w:t>-</w:t>
      </w:r>
      <w:r w:rsidRPr="00B97D13">
        <w:rPr>
          <w:rFonts w:ascii="Tahoma" w:eastAsia="Times New Roman" w:hAnsi="Tahoma" w:cs="Tahoma"/>
          <w:color w:val="3D3D3D"/>
          <w:sz w:val="18"/>
          <w:szCs w:val="18"/>
          <w:lang w:eastAsia="ru-RU"/>
        </w:rPr>
        <w:t>созданию здоровых и безопасных условий труда и отдыха работников;</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-соблюдению и защите прав работников, обеспечению гарантий и компенсационных выплат в размерах, предусмотренных законодательством Республики Казахстан;</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xml:space="preserve">-совершенствованию системы социальных льгот (материальная помощь для оздоровления, единовременная материальная помощь работникам при определенных </w:t>
      </w:r>
      <w:proofErr w:type="gramStart"/>
      <w:r w:rsidRPr="00B97D13">
        <w:rPr>
          <w:rFonts w:ascii="Tahoma" w:eastAsia="Times New Roman" w:hAnsi="Tahoma" w:cs="Tahoma"/>
          <w:color w:val="3D3D3D"/>
          <w:sz w:val="18"/>
          <w:szCs w:val="18"/>
          <w:lang w:eastAsia="ru-RU"/>
        </w:rPr>
        <w:t>случаях  и</w:t>
      </w:r>
      <w:proofErr w:type="gramEnd"/>
      <w:r w:rsidRPr="00B97D13">
        <w:rPr>
          <w:rFonts w:ascii="Tahoma" w:eastAsia="Times New Roman" w:hAnsi="Tahoma" w:cs="Tahoma"/>
          <w:color w:val="3D3D3D"/>
          <w:sz w:val="18"/>
          <w:szCs w:val="18"/>
          <w:lang w:eastAsia="ru-RU"/>
        </w:rPr>
        <w:t xml:space="preserve"> другие виды выплат);</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-внедрению программ медицинского страхования, проведению профилактических осмотров работников;</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-пропаганде здорового образа жизни;</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-содействию работникам в решении жилищных вопросов.</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xml:space="preserve">В целях обеспечения социальной стабильности в Компаниях Корпоративным фондом «Центр социального партнерства» будут внедрены механизмы регулирования противоречий в сфере трудовых отношений, в том числе процедуры </w:t>
      </w:r>
      <w:proofErr w:type="gramStart"/>
      <w:r w:rsidRPr="00B97D13">
        <w:rPr>
          <w:rFonts w:ascii="Tahoma" w:eastAsia="Times New Roman" w:hAnsi="Tahoma" w:cs="Tahoma"/>
          <w:color w:val="3D3D3D"/>
          <w:sz w:val="18"/>
          <w:szCs w:val="18"/>
          <w:lang w:eastAsia="ru-RU"/>
        </w:rPr>
        <w:t>медиации  в</w:t>
      </w:r>
      <w:proofErr w:type="gramEnd"/>
      <w:r w:rsidRPr="00B97D13">
        <w:rPr>
          <w:rFonts w:ascii="Tahoma" w:eastAsia="Times New Roman" w:hAnsi="Tahoma" w:cs="Tahoma"/>
          <w:color w:val="3D3D3D"/>
          <w:sz w:val="18"/>
          <w:szCs w:val="18"/>
          <w:lang w:eastAsia="ru-RU"/>
        </w:rPr>
        <w:t xml:space="preserve"> зависимости от степени напряженности.</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xml:space="preserve">Первые руководители Компаний группы Фонда ответственны за профилактику и разрешение социально-трудовых конфликтов, обеспечение и повышение уровня обратной связи с трудовым коллективом и будут </w:t>
      </w:r>
      <w:proofErr w:type="gramStart"/>
      <w:r w:rsidRPr="00B97D13">
        <w:rPr>
          <w:rFonts w:ascii="Tahoma" w:eastAsia="Times New Roman" w:hAnsi="Tahoma" w:cs="Tahoma"/>
          <w:color w:val="3D3D3D"/>
          <w:sz w:val="18"/>
          <w:szCs w:val="18"/>
          <w:lang w:eastAsia="ru-RU"/>
        </w:rPr>
        <w:t>оцениваться  по</w:t>
      </w:r>
      <w:proofErr w:type="gramEnd"/>
      <w:r w:rsidRPr="00B97D13">
        <w:rPr>
          <w:rFonts w:ascii="Tahoma" w:eastAsia="Times New Roman" w:hAnsi="Tahoma" w:cs="Tahoma"/>
          <w:color w:val="3D3D3D"/>
          <w:sz w:val="18"/>
          <w:szCs w:val="18"/>
          <w:lang w:eastAsia="ru-RU"/>
        </w:rPr>
        <w:t xml:space="preserve"> показателю «рейтинг социальной стабильности».</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xml:space="preserve">Фонд принимает участие в совершенствовании трудового законодательства Республики Казахстан на основе результатов анализа практики регулирования социально-трудовых отношений, </w:t>
      </w:r>
      <w:proofErr w:type="gramStart"/>
      <w:r w:rsidRPr="00B97D13">
        <w:rPr>
          <w:rFonts w:ascii="Tahoma" w:eastAsia="Times New Roman" w:hAnsi="Tahoma" w:cs="Tahoma"/>
          <w:color w:val="3D3D3D"/>
          <w:sz w:val="18"/>
          <w:szCs w:val="18"/>
          <w:lang w:eastAsia="ru-RU"/>
        </w:rPr>
        <w:t>оказывает  содействие</w:t>
      </w:r>
      <w:proofErr w:type="gramEnd"/>
      <w:r w:rsidRPr="00B97D13">
        <w:rPr>
          <w:rFonts w:ascii="Tahoma" w:eastAsia="Times New Roman" w:hAnsi="Tahoma" w:cs="Tahoma"/>
          <w:color w:val="3D3D3D"/>
          <w:sz w:val="18"/>
          <w:szCs w:val="18"/>
          <w:lang w:eastAsia="ru-RU"/>
        </w:rPr>
        <w:t xml:space="preserve"> заключению отраслевых соглашений, коллективных договоров, адаптации и внедрению социальных стандартов.</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lastRenderedPageBreak/>
        <w:t>Пересмотр стандартов социальной ответственности будет осуществляться с учетом единых корпоративных подходов по реализации социальной политики и финансовых возможностей компаний на основе принципов социального партнерства.</w:t>
      </w:r>
    </w:p>
    <w:p w:rsidR="00B97D13" w:rsidRPr="00B97D13" w:rsidRDefault="00B97D13" w:rsidP="00B97D13">
      <w:pPr>
        <w:spacing w:after="0" w:line="240" w:lineRule="auto"/>
        <w:jc w:val="both"/>
        <w:rPr>
          <w:rFonts w:ascii="Tahoma" w:eastAsia="Times New Roman" w:hAnsi="Tahoma" w:cs="Tahoma"/>
          <w:color w:val="3D3D3D"/>
          <w:sz w:val="18"/>
          <w:szCs w:val="18"/>
          <w:lang w:eastAsia="ru-RU"/>
        </w:rPr>
      </w:pPr>
      <w:proofErr w:type="gramStart"/>
      <w:r w:rsidRPr="00B97D13">
        <w:rPr>
          <w:rFonts w:ascii="Tahoma" w:eastAsia="Times New Roman" w:hAnsi="Tahoma" w:cs="Tahoma"/>
          <w:b/>
          <w:bCs/>
          <w:color w:val="3D3D3D"/>
          <w:sz w:val="18"/>
          <w:szCs w:val="18"/>
          <w:lang w:eastAsia="ru-RU"/>
        </w:rPr>
        <w:t>3.3  РАЗВИТИЕ</w:t>
      </w:r>
      <w:proofErr w:type="gramEnd"/>
      <w:r w:rsidRPr="00B97D13">
        <w:rPr>
          <w:rFonts w:ascii="Tahoma" w:eastAsia="Times New Roman" w:hAnsi="Tahoma" w:cs="Tahoma"/>
          <w:b/>
          <w:bCs/>
          <w:color w:val="3D3D3D"/>
          <w:sz w:val="18"/>
          <w:szCs w:val="18"/>
          <w:lang w:eastAsia="ru-RU"/>
        </w:rPr>
        <w:t>  КОРПОРАТИВНОЙ КУЛЬТУРЫ.</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xml:space="preserve">Развитие корпоративной культуры, как идеологической </w:t>
      </w:r>
      <w:proofErr w:type="spellStart"/>
      <w:proofErr w:type="gramStart"/>
      <w:r w:rsidRPr="00B97D13">
        <w:rPr>
          <w:rFonts w:ascii="Tahoma" w:eastAsia="Times New Roman" w:hAnsi="Tahoma" w:cs="Tahoma"/>
          <w:color w:val="3D3D3D"/>
          <w:sz w:val="18"/>
          <w:szCs w:val="18"/>
          <w:lang w:eastAsia="ru-RU"/>
        </w:rPr>
        <w:t>составляющей,сосредоточено</w:t>
      </w:r>
      <w:proofErr w:type="spellEnd"/>
      <w:proofErr w:type="gramEnd"/>
      <w:r w:rsidRPr="00B97D13">
        <w:rPr>
          <w:rFonts w:ascii="Tahoma" w:eastAsia="Times New Roman" w:hAnsi="Tahoma" w:cs="Tahoma"/>
          <w:color w:val="3D3D3D"/>
          <w:sz w:val="18"/>
          <w:szCs w:val="18"/>
          <w:lang w:eastAsia="ru-RU"/>
        </w:rPr>
        <w:t xml:space="preserve"> на формировании ценностных установок и правил поведения. HR процессы развития корпоративной культуры включают в себя управление корпоративными знаниями и организацию эффективного </w:t>
      </w:r>
      <w:proofErr w:type="gramStart"/>
      <w:r w:rsidRPr="00B97D13">
        <w:rPr>
          <w:rFonts w:ascii="Tahoma" w:eastAsia="Times New Roman" w:hAnsi="Tahoma" w:cs="Tahoma"/>
          <w:color w:val="3D3D3D"/>
          <w:sz w:val="18"/>
          <w:szCs w:val="18"/>
          <w:lang w:eastAsia="ru-RU"/>
        </w:rPr>
        <w:t>обмена  информации</w:t>
      </w:r>
      <w:proofErr w:type="gramEnd"/>
      <w:r w:rsidRPr="00B97D13">
        <w:rPr>
          <w:rFonts w:ascii="Tahoma" w:eastAsia="Times New Roman" w:hAnsi="Tahoma" w:cs="Tahoma"/>
          <w:color w:val="3D3D3D"/>
          <w:sz w:val="18"/>
          <w:szCs w:val="18"/>
          <w:lang w:eastAsia="ru-RU"/>
        </w:rPr>
        <w:t xml:space="preserve"> (извне-внутрь, по вертикали, горизонтали, между работниками, коллективами, уровнями управления,  бизнес единицами). Вертикальный обмен информацией позволит доводить до работников цели и задачи группы Фонда, предоставляет возможность работникам вносить свои предложения по усовершенствованию работы, доводить до сведения руководства мнение об условиях работы. Эффективная система горизонтальных коммуникаций создает условия для развития группы Фонда как самообучающейся организации, где налажен обмен опытом, знаниями, информацией, лучшими практиками и примерами решений сложных ситуаций.</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Основными задачами развития корпоративной культуры, являются:</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донесение до каждого работника миссии и стратегических целей группы Фонда;</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развитие и поддержание атмосферы, способствующих инновационной активности персонала;</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эффективное внедрение изменений любого типа, устранение сопротивления со стороны персонала и мотивация на достижение результатов;</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формирование лояльности персонала;</w:t>
      </w:r>
    </w:p>
    <w:p w:rsidR="00B97D13" w:rsidRPr="00B97D13" w:rsidRDefault="00B97D13" w:rsidP="00B97D13">
      <w:pPr>
        <w:spacing w:after="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организационный порядок: принимаемый на всех уровнях управления регламент поведения в различных ситуациях, производственная дисциплина, культура отношений с клиентами и коллегами;</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гармонизация организационного климата в компаниях группы Фонда.</w:t>
      </w:r>
    </w:p>
    <w:p w:rsidR="00B97D13" w:rsidRPr="00B97D13" w:rsidRDefault="00B97D13" w:rsidP="00B97D13">
      <w:pPr>
        <w:spacing w:after="0" w:line="240" w:lineRule="auto"/>
        <w:jc w:val="both"/>
        <w:rPr>
          <w:rFonts w:ascii="Tahoma" w:eastAsia="Times New Roman" w:hAnsi="Tahoma" w:cs="Tahoma"/>
          <w:color w:val="3D3D3D"/>
          <w:sz w:val="18"/>
          <w:szCs w:val="18"/>
          <w:lang w:eastAsia="ru-RU"/>
        </w:rPr>
      </w:pPr>
      <w:r w:rsidRPr="00B97D13">
        <w:rPr>
          <w:rFonts w:ascii="Tahoma" w:eastAsia="Times New Roman" w:hAnsi="Tahoma" w:cs="Tahoma"/>
          <w:b/>
          <w:bCs/>
          <w:color w:val="3D3D3D"/>
          <w:sz w:val="18"/>
          <w:szCs w:val="18"/>
          <w:lang w:eastAsia="ru-RU"/>
        </w:rPr>
        <w:t>3.4   УПРАВЛЕНИЕ ОРГАНИЗАЦИОННОЙ СТРУКТУРОЙ, ЭФФЕКТИВНАЯ ОРГАНИЗАЦИЯ БИЗНЕС ПРОЦЕССОВ.</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Фонд ставит задачу наращивания экспертизы в вопросах построения эффективных организационных структур (</w:t>
      </w:r>
      <w:proofErr w:type="gramStart"/>
      <w:r w:rsidRPr="00B97D13">
        <w:rPr>
          <w:rFonts w:ascii="Tahoma" w:eastAsia="Times New Roman" w:hAnsi="Tahoma" w:cs="Tahoma"/>
          <w:color w:val="3D3D3D"/>
          <w:sz w:val="18"/>
          <w:szCs w:val="18"/>
          <w:lang w:eastAsia="ru-RU"/>
        </w:rPr>
        <w:t>линейных</w:t>
      </w:r>
      <w:proofErr w:type="gramEnd"/>
      <w:r w:rsidRPr="00B97D13">
        <w:rPr>
          <w:rFonts w:ascii="Tahoma" w:eastAsia="Times New Roman" w:hAnsi="Tahoma" w:cs="Tahoma"/>
          <w:color w:val="3D3D3D"/>
          <w:sz w:val="18"/>
          <w:szCs w:val="18"/>
          <w:lang w:eastAsia="ru-RU"/>
        </w:rPr>
        <w:t xml:space="preserve">, функциональных, матричных, </w:t>
      </w:r>
      <w:proofErr w:type="spellStart"/>
      <w:r w:rsidRPr="00B97D13">
        <w:rPr>
          <w:rFonts w:ascii="Tahoma" w:eastAsia="Times New Roman" w:hAnsi="Tahoma" w:cs="Tahoma"/>
          <w:color w:val="3D3D3D"/>
          <w:sz w:val="18"/>
          <w:szCs w:val="18"/>
          <w:lang w:eastAsia="ru-RU"/>
        </w:rPr>
        <w:t>дивизиональных</w:t>
      </w:r>
      <w:proofErr w:type="spellEnd"/>
      <w:r w:rsidRPr="00B97D13">
        <w:rPr>
          <w:rFonts w:ascii="Tahoma" w:eastAsia="Times New Roman" w:hAnsi="Tahoma" w:cs="Tahoma"/>
          <w:color w:val="3D3D3D"/>
          <w:sz w:val="18"/>
          <w:szCs w:val="18"/>
          <w:lang w:eastAsia="ru-RU"/>
        </w:rPr>
        <w:t xml:space="preserve"> и т.д.), соответствующих стратегии компаний Фонда с оптимальной численностью работников, количества уровней управления, соотношения производственного и административно-управленческого персонала, соотношения количества руководителей и подчиненных.</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Все решения по организационной структуре должны приниматься, исходя из потребностей реализации стратегий компаний.</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Областями для улучшения кадров</w:t>
      </w:r>
      <w:r w:rsidR="003333E3">
        <w:rPr>
          <w:rFonts w:ascii="Tahoma" w:eastAsia="Times New Roman" w:hAnsi="Tahoma" w:cs="Tahoma"/>
          <w:color w:val="3D3D3D"/>
          <w:sz w:val="18"/>
          <w:szCs w:val="18"/>
          <w:lang w:eastAsia="ru-RU"/>
        </w:rPr>
        <w:t>ого администрирования является </w:t>
      </w:r>
      <w:bookmarkStart w:id="0" w:name="_GoBack"/>
      <w:bookmarkEnd w:id="0"/>
      <w:r w:rsidRPr="00B97D13">
        <w:rPr>
          <w:rFonts w:ascii="Tahoma" w:eastAsia="Times New Roman" w:hAnsi="Tahoma" w:cs="Tahoma"/>
          <w:color w:val="3D3D3D"/>
          <w:sz w:val="18"/>
          <w:szCs w:val="18"/>
          <w:lang w:eastAsia="ru-RU"/>
        </w:rPr>
        <w:t xml:space="preserve">достижение высокого уровня автоматизации </w:t>
      </w:r>
      <w:proofErr w:type="spellStart"/>
      <w:r w:rsidRPr="00B97D13">
        <w:rPr>
          <w:rFonts w:ascii="Tahoma" w:eastAsia="Times New Roman" w:hAnsi="Tahoma" w:cs="Tahoma"/>
          <w:color w:val="3D3D3D"/>
          <w:sz w:val="18"/>
          <w:szCs w:val="18"/>
          <w:lang w:eastAsia="ru-RU"/>
        </w:rPr>
        <w:t>HRпроцессов</w:t>
      </w:r>
      <w:proofErr w:type="spellEnd"/>
      <w:r w:rsidRPr="00B97D13">
        <w:rPr>
          <w:rFonts w:ascii="Tahoma" w:eastAsia="Times New Roman" w:hAnsi="Tahoma" w:cs="Tahoma"/>
          <w:color w:val="3D3D3D"/>
          <w:sz w:val="18"/>
          <w:szCs w:val="18"/>
          <w:lang w:eastAsia="ru-RU"/>
        </w:rPr>
        <w:t xml:space="preserve"> и создание интегрированных баз по управлению персоналом между центральными аппаратами и производственными филиалами/дочерними организациями. Интегрированные системы позволят получать быстрые и точные отчеты, выборки работников, проводить анализ и разрабатывать мероприятия, направленные на улучшение процессов. </w:t>
      </w:r>
    </w:p>
    <w:p w:rsidR="00B97D13" w:rsidRPr="00B97D13" w:rsidRDefault="00B97D13" w:rsidP="00B97D13">
      <w:pPr>
        <w:spacing w:after="27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t> </w:t>
      </w:r>
    </w:p>
    <w:p w:rsidR="00B97D13" w:rsidRPr="00B97D13" w:rsidRDefault="00B97D13" w:rsidP="00B97D13">
      <w:pPr>
        <w:spacing w:after="0" w:line="240" w:lineRule="auto"/>
        <w:jc w:val="both"/>
        <w:rPr>
          <w:rFonts w:ascii="Tahoma" w:eastAsia="Times New Roman" w:hAnsi="Tahoma" w:cs="Tahoma"/>
          <w:color w:val="3D3D3D"/>
          <w:sz w:val="18"/>
          <w:szCs w:val="18"/>
          <w:lang w:eastAsia="ru-RU"/>
        </w:rPr>
      </w:pPr>
      <w:r w:rsidRPr="00B97D13">
        <w:rPr>
          <w:rFonts w:ascii="Tahoma" w:eastAsia="Times New Roman" w:hAnsi="Tahoma" w:cs="Tahoma"/>
          <w:color w:val="3D3D3D"/>
          <w:sz w:val="18"/>
          <w:szCs w:val="18"/>
          <w:lang w:eastAsia="ru-RU"/>
        </w:rPr>
        <w:pict>
          <v:rect id="_x0000_i1025" style="width:154.35pt;height:1.5pt" o:hrpct="330" o:hralign="center" o:hrstd="t" o:hr="t" fillcolor="#a0a0a0" stroked="f"/>
        </w:pict>
      </w:r>
    </w:p>
    <w:p w:rsidR="00B97D13" w:rsidRPr="00B97D13" w:rsidRDefault="00B97D13" w:rsidP="00B97D13">
      <w:pPr>
        <w:spacing w:after="0" w:line="240" w:lineRule="auto"/>
        <w:jc w:val="both"/>
        <w:rPr>
          <w:rFonts w:ascii="Tahoma" w:eastAsia="Times New Roman" w:hAnsi="Tahoma" w:cs="Tahoma"/>
          <w:color w:val="3D3D3D"/>
          <w:sz w:val="18"/>
          <w:szCs w:val="18"/>
          <w:lang w:eastAsia="ru-RU"/>
        </w:rPr>
      </w:pPr>
      <w:hyperlink r:id="rId5" w:anchor="_ftnref1" w:history="1">
        <w:r w:rsidRPr="00B97D13">
          <w:rPr>
            <w:rFonts w:ascii="Tahoma" w:eastAsia="Times New Roman" w:hAnsi="Tahoma" w:cs="Tahoma"/>
            <w:color w:val="333B43"/>
            <w:sz w:val="18"/>
            <w:szCs w:val="18"/>
            <w:u w:val="single"/>
            <w:lang w:eastAsia="ru-RU"/>
          </w:rPr>
          <w:t>[1]</w:t>
        </w:r>
      </w:hyperlink>
      <w:r w:rsidRPr="00B97D13">
        <w:rPr>
          <w:rFonts w:ascii="Tahoma" w:eastAsia="Times New Roman" w:hAnsi="Tahoma" w:cs="Tahoma"/>
          <w:color w:val="3D3D3D"/>
          <w:sz w:val="18"/>
          <w:szCs w:val="18"/>
          <w:lang w:eastAsia="ru-RU"/>
        </w:rPr>
        <w:t> АО «</w:t>
      </w:r>
      <w:proofErr w:type="spellStart"/>
      <w:r w:rsidRPr="00B97D13">
        <w:rPr>
          <w:rFonts w:ascii="Tahoma" w:eastAsia="Times New Roman" w:hAnsi="Tahoma" w:cs="Tahoma"/>
          <w:color w:val="3D3D3D"/>
          <w:sz w:val="18"/>
          <w:szCs w:val="18"/>
          <w:lang w:eastAsia="ru-RU"/>
        </w:rPr>
        <w:t>Самрук-Қазына</w:t>
      </w:r>
      <w:proofErr w:type="spellEnd"/>
      <w:r w:rsidRPr="00B97D13">
        <w:rPr>
          <w:rFonts w:ascii="Tahoma" w:eastAsia="Times New Roman" w:hAnsi="Tahoma" w:cs="Tahoma"/>
          <w:color w:val="3D3D3D"/>
          <w:sz w:val="18"/>
          <w:szCs w:val="18"/>
          <w:lang w:eastAsia="ru-RU"/>
        </w:rPr>
        <w:t>» - группа компаний акционерного общества «Фонд национального благосостояния «</w:t>
      </w:r>
      <w:proofErr w:type="spellStart"/>
      <w:r w:rsidRPr="00B97D13">
        <w:rPr>
          <w:rFonts w:ascii="Tahoma" w:eastAsia="Times New Roman" w:hAnsi="Tahoma" w:cs="Tahoma"/>
          <w:color w:val="3D3D3D"/>
          <w:sz w:val="18"/>
          <w:szCs w:val="18"/>
          <w:lang w:eastAsia="ru-RU"/>
        </w:rPr>
        <w:t>Самрук-Қазына</w:t>
      </w:r>
      <w:proofErr w:type="spellEnd"/>
      <w:r w:rsidRPr="00B97D13">
        <w:rPr>
          <w:rFonts w:ascii="Tahoma" w:eastAsia="Times New Roman" w:hAnsi="Tahoma" w:cs="Tahoma"/>
          <w:color w:val="3D3D3D"/>
          <w:sz w:val="18"/>
          <w:szCs w:val="18"/>
          <w:lang w:eastAsia="ru-RU"/>
        </w:rPr>
        <w:t>» (далее – группа Фонда); </w:t>
      </w:r>
    </w:p>
    <w:p w:rsidR="00F222B1" w:rsidRDefault="00F222B1"/>
    <w:sectPr w:rsidR="00F22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A0"/>
    <w:rsid w:val="003333E3"/>
    <w:rsid w:val="004A780A"/>
    <w:rsid w:val="00940CA0"/>
    <w:rsid w:val="00B97D13"/>
    <w:rsid w:val="00F22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95243-65E2-41B6-ACE9-7C6CDEE8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97D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97D1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7D13"/>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97D1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97D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7D13"/>
    <w:rPr>
      <w:b/>
      <w:bCs/>
    </w:rPr>
  </w:style>
  <w:style w:type="character" w:styleId="a5">
    <w:name w:val="Hyperlink"/>
    <w:basedOn w:val="a0"/>
    <w:uiPriority w:val="99"/>
    <w:semiHidden/>
    <w:unhideWhenUsed/>
    <w:rsid w:val="00B97D13"/>
    <w:rPr>
      <w:color w:val="0000FF"/>
      <w:u w:val="single"/>
    </w:rPr>
  </w:style>
  <w:style w:type="character" w:customStyle="1" w:styleId="apple-converted-space">
    <w:name w:val="apple-converted-space"/>
    <w:basedOn w:val="a0"/>
    <w:rsid w:val="00B97D13"/>
  </w:style>
  <w:style w:type="paragraph" w:styleId="HTML">
    <w:name w:val="HTML Preformatted"/>
    <w:basedOn w:val="a"/>
    <w:link w:val="HTML0"/>
    <w:uiPriority w:val="99"/>
    <w:semiHidden/>
    <w:unhideWhenUsed/>
    <w:rsid w:val="00B97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97D1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34527">
      <w:bodyDiv w:val="1"/>
      <w:marLeft w:val="0"/>
      <w:marRight w:val="0"/>
      <w:marTop w:val="0"/>
      <w:marBottom w:val="0"/>
      <w:divBdr>
        <w:top w:val="none" w:sz="0" w:space="0" w:color="auto"/>
        <w:left w:val="none" w:sz="0" w:space="0" w:color="auto"/>
        <w:bottom w:val="none" w:sz="0" w:space="0" w:color="auto"/>
        <w:right w:val="none" w:sz="0" w:space="0" w:color="auto"/>
      </w:divBdr>
      <w:divsChild>
        <w:div w:id="1794590919">
          <w:marLeft w:val="0"/>
          <w:marRight w:val="0"/>
          <w:marTop w:val="0"/>
          <w:marBottom w:val="0"/>
          <w:divBdr>
            <w:top w:val="none" w:sz="0" w:space="0" w:color="auto"/>
            <w:left w:val="none" w:sz="0" w:space="0" w:color="auto"/>
            <w:bottom w:val="none" w:sz="0" w:space="0" w:color="auto"/>
            <w:right w:val="none" w:sz="0" w:space="0" w:color="auto"/>
          </w:divBdr>
        </w:div>
        <w:div w:id="585190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A-Suleimenova\AppData\Local\Microsoft\Windows\Temporary%20Internet%20Files\Content.Outlook\QSNTJ7QO\%D0%98%D0%B7%D0%B2%D0%BB%D0%B5%D1%87%D0%B5%D0%BD%D0%B8%D0%B5%20%D0%B8%D0%B7%20%D0%9A%D0%B0%D0%B4%D1%80%D0%BE%D0%B2%D0%BE%D0%B9%20%D0%BF%D0%BE%D0%BB%D0%B8%D1%82%D0%B8%D0%BA%D0%B8%20%D0%90%D0%9E%20%D0%A1-%D0%9A.doc" TargetMode="External"/><Relationship Id="rId4" Type="http://schemas.openxmlformats.org/officeDocument/2006/relationships/hyperlink" Target="file:///C:\Users\A-Suleimenova\AppData\Local\Microsoft\Windows\Temporary%20Internet%20Files\Content.Outlook\QSNTJ7QO\%D0%98%D0%B7%D0%B2%D0%BB%D0%B5%D1%87%D0%B5%D0%BD%D0%B8%D0%B5%20%D0%B8%D0%B7%20%D0%9A%D0%B0%D0%B4%D1%80%D0%BE%D0%B2%D0%BE%D0%B9%20%D0%BF%D0%BE%D0%BB%D0%B8%D1%82%D0%B8%D0%BA%D0%B8%20%D0%90%D0%9E%20%D0%A1-%D0%9A.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3175</Words>
  <Characters>18104</Characters>
  <Application>Microsoft Office Word</Application>
  <DocSecurity>0</DocSecurity>
  <Lines>150</Lines>
  <Paragraphs>42</Paragraphs>
  <ScaleCrop>false</ScaleCrop>
  <Company>SPecialiST RePack</Company>
  <LinksUpToDate>false</LinksUpToDate>
  <CharactersWithSpaces>21237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montage</dc:creator>
  <cp:keywords/>
  <dc:description/>
  <cp:lastModifiedBy>DELL montage</cp:lastModifiedBy>
  <cp:revision>4</cp:revision>
  <dcterms:created xsi:type="dcterms:W3CDTF">2017-02-08T06:48:00Z</dcterms:created>
  <dcterms:modified xsi:type="dcterms:W3CDTF">2017-02-08T06:49:00Z</dcterms:modified>
</cp:coreProperties>
</file>